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7" w:rsidRPr="00876ADF" w:rsidRDefault="00BA1847" w:rsidP="00F34EAA">
      <w:pPr>
        <w:spacing w:after="240"/>
        <w:jc w:val="center"/>
        <w:rPr>
          <w:b/>
          <w:sz w:val="28"/>
          <w:szCs w:val="28"/>
          <w:lang w:eastAsia="ar-SA"/>
        </w:rPr>
      </w:pPr>
      <w:r w:rsidRPr="00876ADF">
        <w:rPr>
          <w:b/>
          <w:sz w:val="28"/>
          <w:szCs w:val="28"/>
          <w:lang w:eastAsia="ar-SA"/>
        </w:rPr>
        <w:t>МИНИСТЕРСТВО ОБРАЗОВАНИЯ И НАУКИ РОССИЙСКОЙ ФЕДЕРАЦИИ</w:t>
      </w:r>
    </w:p>
    <w:p w:rsidR="00DD5308" w:rsidRPr="00876ADF" w:rsidRDefault="00876ADF" w:rsidP="00116343">
      <w:pPr>
        <w:spacing w:after="24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ФГАОУ </w:t>
      </w:r>
      <w:proofErr w:type="gramStart"/>
      <w:r>
        <w:rPr>
          <w:b/>
          <w:sz w:val="26"/>
          <w:szCs w:val="26"/>
          <w:lang w:eastAsia="ar-SA"/>
        </w:rPr>
        <w:t>ВО</w:t>
      </w:r>
      <w:proofErr w:type="gramEnd"/>
      <w:r>
        <w:rPr>
          <w:b/>
          <w:sz w:val="26"/>
          <w:szCs w:val="26"/>
          <w:lang w:eastAsia="ar-SA"/>
        </w:rPr>
        <w:t xml:space="preserve"> «</w:t>
      </w:r>
      <w:r w:rsidR="00BA1847" w:rsidRPr="00876ADF">
        <w:rPr>
          <w:b/>
          <w:sz w:val="26"/>
          <w:szCs w:val="26"/>
          <w:lang w:eastAsia="ar-SA"/>
        </w:rPr>
        <w:t>Новосибирский национальный исследовательс</w:t>
      </w:r>
      <w:r>
        <w:rPr>
          <w:b/>
          <w:sz w:val="26"/>
          <w:szCs w:val="26"/>
          <w:lang w:eastAsia="ar-SA"/>
        </w:rPr>
        <w:t>кий государственный университет»</w:t>
      </w:r>
    </w:p>
    <w:p w:rsidR="00116343" w:rsidRDefault="00116343" w:rsidP="00116343">
      <w:pPr>
        <w:pStyle w:val="CM1"/>
        <w:spacing w:after="480"/>
        <w:jc w:val="center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b/>
          <w:sz w:val="26"/>
          <w:szCs w:val="26"/>
        </w:rPr>
        <w:t>Факультет естественных наук</w:t>
      </w:r>
    </w:p>
    <w:tbl>
      <w:tblPr>
        <w:tblW w:w="0" w:type="auto"/>
        <w:tblLayout w:type="fixed"/>
        <w:tblLook w:val="0000"/>
      </w:tblPr>
      <w:tblGrid>
        <w:gridCol w:w="1951"/>
        <w:gridCol w:w="4729"/>
      </w:tblGrid>
      <w:tr w:rsidR="008E0C06" w:rsidTr="00AF630C">
        <w:trPr>
          <w:trHeight w:val="420"/>
        </w:trPr>
        <w:tc>
          <w:tcPr>
            <w:tcW w:w="1951" w:type="dxa"/>
            <w:shd w:val="clear" w:color="auto" w:fill="auto"/>
          </w:tcPr>
          <w:p w:rsidR="008E0C06" w:rsidRDefault="008E0C06" w:rsidP="00AF630C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8E0C06" w:rsidRDefault="008E0C06" w:rsidP="00AF630C">
            <w:pPr>
              <w:widowControl w:val="0"/>
              <w:tabs>
                <w:tab w:val="left" w:pos="2980"/>
              </w:tabs>
              <w:snapToGrid w:val="0"/>
              <w:ind w:firstLine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8E0C06" w:rsidTr="00AF630C">
        <w:trPr>
          <w:trHeight w:hRule="exact" w:val="972"/>
        </w:trPr>
        <w:tc>
          <w:tcPr>
            <w:tcW w:w="1951" w:type="dxa"/>
            <w:shd w:val="clear" w:color="auto" w:fill="auto"/>
          </w:tcPr>
          <w:p w:rsidR="008E0C06" w:rsidRDefault="008E0C06" w:rsidP="00AF630C">
            <w:pPr>
              <w:widowControl w:val="0"/>
              <w:tabs>
                <w:tab w:val="left" w:pos="708"/>
              </w:tabs>
              <w:snapToGrid w:val="0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="008E0C06" w:rsidRDefault="008E0C06" w:rsidP="00AF630C">
            <w:pPr>
              <w:widowControl w:val="0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ФЕН НГУ,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профессор</w:t>
            </w:r>
          </w:p>
        </w:tc>
      </w:tr>
      <w:tr w:rsidR="008E0C06" w:rsidTr="00AF630C">
        <w:trPr>
          <w:trHeight w:val="375"/>
        </w:trPr>
        <w:tc>
          <w:tcPr>
            <w:tcW w:w="1951" w:type="dxa"/>
            <w:shd w:val="clear" w:color="auto" w:fill="auto"/>
          </w:tcPr>
          <w:p w:rsidR="008E0C06" w:rsidRDefault="008E0C06" w:rsidP="00AF630C">
            <w:pPr>
              <w:widowControl w:val="0"/>
              <w:tabs>
                <w:tab w:val="left" w:pos="708"/>
              </w:tabs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8E0C06" w:rsidRDefault="008E0C06" w:rsidP="00AF630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Резников В. А.</w:t>
            </w:r>
          </w:p>
          <w:p w:rsidR="008E0C06" w:rsidRDefault="008E0C06" w:rsidP="00AF630C">
            <w:pPr>
              <w:widowControl w:val="0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  <w:tr w:rsidR="008E0C06" w:rsidTr="00AF630C">
        <w:trPr>
          <w:trHeight w:val="375"/>
        </w:trPr>
        <w:tc>
          <w:tcPr>
            <w:tcW w:w="1951" w:type="dxa"/>
            <w:shd w:val="clear" w:color="auto" w:fill="auto"/>
          </w:tcPr>
          <w:p w:rsidR="008E0C06" w:rsidRDefault="008E0C06" w:rsidP="00AF630C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8E0C06" w:rsidRDefault="008E0C06" w:rsidP="008E0C06">
            <w:pPr>
              <w:widowControl w:val="0"/>
              <w:tabs>
                <w:tab w:val="left" w:pos="708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 2015 г.</w:t>
            </w:r>
          </w:p>
        </w:tc>
      </w:tr>
    </w:tbl>
    <w:p w:rsidR="00DD5308" w:rsidRPr="00BA1847" w:rsidRDefault="00DD5308">
      <w:pPr>
        <w:jc w:val="center"/>
        <w:rPr>
          <w:caps/>
          <w:sz w:val="22"/>
          <w:szCs w:val="22"/>
        </w:rPr>
      </w:pPr>
    </w:p>
    <w:p w:rsidR="00DD5308" w:rsidRPr="00AD4DD1" w:rsidRDefault="00A16445" w:rsidP="00AD4DD1">
      <w:pPr>
        <w:pStyle w:val="Default"/>
        <w:suppressAutoHyphens/>
        <w:autoSpaceDN/>
        <w:adjustRightInd/>
        <w:spacing w:after="400" w:line="276" w:lineRule="atLeast"/>
        <w:jc w:val="center"/>
        <w:rPr>
          <w:rFonts w:eastAsia="Arial"/>
          <w:b/>
          <w:sz w:val="32"/>
          <w:szCs w:val="32"/>
          <w:lang w:eastAsia="ar-SA"/>
        </w:rPr>
      </w:pPr>
      <w:r w:rsidRPr="00AD4DD1">
        <w:rPr>
          <w:rFonts w:eastAsia="Arial"/>
          <w:b/>
          <w:sz w:val="32"/>
          <w:szCs w:val="32"/>
          <w:lang w:eastAsia="ar-SA"/>
        </w:rPr>
        <w:t>Молекулярные основы фармакологии</w:t>
      </w:r>
    </w:p>
    <w:p w:rsidR="00AD4DD1" w:rsidRDefault="00AD4DD1" w:rsidP="00AD4DD1">
      <w:pPr>
        <w:pStyle w:val="Default"/>
        <w:spacing w:after="1158" w:line="276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Модульная программа лекционного курса и самостоятельной работы студентов</w:t>
      </w:r>
    </w:p>
    <w:p w:rsidR="00AD4DD1" w:rsidRPr="004F2CDA" w:rsidRDefault="00AD4DD1" w:rsidP="00AD4DD1">
      <w:pPr>
        <w:pStyle w:val="CM59"/>
        <w:spacing w:after="0" w:line="236" w:lineRule="atLeast"/>
        <w:jc w:val="center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" w:hAnsi="Times New Roman" w:cs="Times New Roman PSMT"/>
          <w:color w:val="000000"/>
          <w:sz w:val="22"/>
          <w:szCs w:val="22"/>
        </w:rPr>
        <w:t xml:space="preserve">Курс 4-й, </w:t>
      </w:r>
      <w:r>
        <w:rPr>
          <w:rFonts w:ascii="Times New Roman PSMT" w:hAnsi="Times New Roman PSMT" w:cs="Times New Roman PSMT"/>
          <w:color w:val="000000"/>
          <w:sz w:val="22"/>
          <w:szCs w:val="22"/>
        </w:rPr>
        <w:t>V</w:t>
      </w:r>
      <w:r>
        <w:rPr>
          <w:rFonts w:ascii="Times New Roman PSMT" w:hAnsi="Times New Roman PSMT" w:cs="Times New Roman PSMT"/>
          <w:color w:val="000000"/>
          <w:sz w:val="22"/>
          <w:szCs w:val="22"/>
          <w:lang w:val="en-US"/>
        </w:rPr>
        <w:t>III</w:t>
      </w:r>
      <w:r>
        <w:rPr>
          <w:rFonts w:ascii="Times New Roman PSMT" w:hAnsi="Times New Roman PSMT" w:cs="Times New Roman PSMT"/>
          <w:color w:val="000000"/>
          <w:sz w:val="22"/>
          <w:szCs w:val="22"/>
        </w:rPr>
        <w:t xml:space="preserve"> семестр</w:t>
      </w:r>
    </w:p>
    <w:p w:rsidR="00AD4DD1" w:rsidRDefault="00AD4DD1" w:rsidP="00AD4DD1">
      <w:pPr>
        <w:pStyle w:val="CM59"/>
        <w:spacing w:before="120" w:after="600" w:line="236" w:lineRule="atLeast"/>
        <w:jc w:val="center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" w:hAnsi="Times New Roman" w:cs="Times New Roman PSMT"/>
          <w:color w:val="000000"/>
          <w:sz w:val="22"/>
          <w:szCs w:val="22"/>
        </w:rPr>
        <w:t>Учебно-методический комплекс</w:t>
      </w:r>
    </w:p>
    <w:p w:rsidR="00DD5308" w:rsidRPr="00BA1847" w:rsidRDefault="00B57AE0">
      <w:pPr>
        <w:jc w:val="center"/>
        <w:rPr>
          <w:sz w:val="22"/>
          <w:szCs w:val="22"/>
        </w:rPr>
      </w:pPr>
      <w:r w:rsidRPr="00BA1847">
        <w:rPr>
          <w:sz w:val="22"/>
          <w:szCs w:val="22"/>
        </w:rPr>
        <w:t>Новосибирск</w:t>
      </w:r>
      <w:r w:rsidR="00BF05B7">
        <w:rPr>
          <w:sz w:val="22"/>
          <w:szCs w:val="22"/>
        </w:rPr>
        <w:t xml:space="preserve"> </w:t>
      </w:r>
      <w:r w:rsidRPr="00BA1847">
        <w:rPr>
          <w:sz w:val="22"/>
          <w:szCs w:val="22"/>
        </w:rPr>
        <w:t>201</w:t>
      </w:r>
      <w:r w:rsidR="00BF05B7">
        <w:rPr>
          <w:sz w:val="22"/>
          <w:szCs w:val="22"/>
        </w:rPr>
        <w:t>5</w:t>
      </w:r>
    </w:p>
    <w:p w:rsidR="00DD5308" w:rsidRPr="00BA1847" w:rsidRDefault="00B57AE0">
      <w:pPr>
        <w:pStyle w:val="CM59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A1847">
        <w:rPr>
          <w:sz w:val="22"/>
          <w:szCs w:val="22"/>
        </w:rPr>
        <w:br w:type="page"/>
      </w:r>
      <w:r w:rsidRPr="00BA1847">
        <w:rPr>
          <w:rFonts w:ascii="Times New Roman" w:hAnsi="Times New Roman" w:cs="Times New Roman PSMT"/>
          <w:color w:val="000000"/>
          <w:sz w:val="22"/>
          <w:szCs w:val="22"/>
        </w:rPr>
        <w:lastRenderedPageBreak/>
        <w:t>Учебно-методический комплекс</w:t>
      </w:r>
      <w:r w:rsidRPr="00BA184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3605F" w:rsidRPr="00BA1847">
        <w:rPr>
          <w:rFonts w:ascii="Times New Roman" w:hAnsi="Times New Roman"/>
          <w:color w:val="000000"/>
          <w:sz w:val="22"/>
          <w:szCs w:val="22"/>
        </w:rPr>
        <w:t>предназначен для</w:t>
      </w:r>
      <w:r w:rsidRPr="00BA1847">
        <w:rPr>
          <w:rFonts w:ascii="Times New Roman" w:hAnsi="Times New Roman"/>
          <w:color w:val="000000"/>
          <w:sz w:val="22"/>
          <w:szCs w:val="22"/>
        </w:rPr>
        <w:t xml:space="preserve"> студентов </w:t>
      </w:r>
      <w:r w:rsidR="0083605F" w:rsidRPr="00BA1847">
        <w:rPr>
          <w:rFonts w:ascii="Times New Roman" w:hAnsi="Times New Roman"/>
          <w:color w:val="000000"/>
          <w:sz w:val="22"/>
          <w:szCs w:val="22"/>
          <w:lang w:val="en-US"/>
        </w:rPr>
        <w:t>IV</w:t>
      </w:r>
      <w:r w:rsidR="0083605F" w:rsidRPr="00BA1847">
        <w:rPr>
          <w:rFonts w:ascii="Times New Roman" w:hAnsi="Times New Roman"/>
          <w:color w:val="000000"/>
          <w:sz w:val="22"/>
          <w:szCs w:val="22"/>
        </w:rPr>
        <w:t xml:space="preserve"> курса </w:t>
      </w:r>
      <w:r w:rsidRPr="00BA1847">
        <w:rPr>
          <w:rFonts w:ascii="Times New Roman" w:hAnsi="Times New Roman"/>
          <w:color w:val="000000"/>
          <w:sz w:val="22"/>
          <w:szCs w:val="22"/>
        </w:rPr>
        <w:t xml:space="preserve">факультета естественных наук, </w:t>
      </w:r>
      <w:r w:rsidR="0083605F" w:rsidRPr="00BA1847">
        <w:rPr>
          <w:rFonts w:ascii="Times New Roman" w:hAnsi="Times New Roman"/>
          <w:color w:val="000000"/>
          <w:sz w:val="22"/>
          <w:szCs w:val="22"/>
        </w:rPr>
        <w:t>направление подготовки 020400</w:t>
      </w:r>
      <w:r w:rsidRPr="00BA1847">
        <w:rPr>
          <w:rFonts w:ascii="Times New Roman" w:hAnsi="Times New Roman"/>
          <w:color w:val="000000"/>
          <w:sz w:val="22"/>
          <w:szCs w:val="22"/>
        </w:rPr>
        <w:t xml:space="preserve"> «</w:t>
      </w:r>
      <w:r w:rsidR="0083605F" w:rsidRPr="00BA1847">
        <w:rPr>
          <w:rFonts w:ascii="Times New Roman" w:hAnsi="Times New Roman"/>
          <w:color w:val="000000"/>
          <w:sz w:val="22"/>
          <w:szCs w:val="22"/>
        </w:rPr>
        <w:t>Б</w:t>
      </w:r>
      <w:r w:rsidRPr="00BA1847">
        <w:rPr>
          <w:rFonts w:ascii="Times New Roman" w:hAnsi="Times New Roman"/>
          <w:color w:val="000000"/>
          <w:sz w:val="22"/>
          <w:szCs w:val="22"/>
        </w:rPr>
        <w:t>ио</w:t>
      </w:r>
      <w:r w:rsidR="0083605F" w:rsidRPr="00BA1847">
        <w:rPr>
          <w:rFonts w:ascii="Times New Roman" w:hAnsi="Times New Roman"/>
          <w:color w:val="000000"/>
          <w:sz w:val="22"/>
          <w:szCs w:val="22"/>
        </w:rPr>
        <w:t>лог</w:t>
      </w:r>
      <w:r w:rsidRPr="00BA1847">
        <w:rPr>
          <w:rFonts w:ascii="Times New Roman" w:hAnsi="Times New Roman"/>
          <w:color w:val="000000"/>
          <w:sz w:val="22"/>
          <w:szCs w:val="22"/>
        </w:rPr>
        <w:t>ия</w:t>
      </w:r>
      <w:r w:rsidR="0083605F" w:rsidRPr="00BA1847">
        <w:rPr>
          <w:rFonts w:ascii="Times New Roman" w:hAnsi="Times New Roman"/>
          <w:color w:val="000000"/>
          <w:sz w:val="22"/>
          <w:szCs w:val="22"/>
        </w:rPr>
        <w:t xml:space="preserve"> (бакалавр)</w:t>
      </w:r>
      <w:r w:rsidRPr="00BA1847">
        <w:rPr>
          <w:rFonts w:ascii="Times New Roman" w:hAnsi="Times New Roman"/>
          <w:color w:val="000000"/>
          <w:sz w:val="22"/>
          <w:szCs w:val="22"/>
        </w:rPr>
        <w:t xml:space="preserve">». В состав разработки включены программа курса лекций, структура курса, приведены примеры контрольных вопросов по материалам лекций, даны примеры </w:t>
      </w:r>
      <w:r w:rsidR="0000574E" w:rsidRPr="00BA1847">
        <w:rPr>
          <w:rFonts w:ascii="Times New Roman" w:hAnsi="Times New Roman"/>
          <w:color w:val="000000"/>
          <w:sz w:val="22"/>
          <w:szCs w:val="22"/>
        </w:rPr>
        <w:t xml:space="preserve">кейсов и </w:t>
      </w:r>
      <w:r w:rsidRPr="00BA1847">
        <w:rPr>
          <w:rFonts w:ascii="Times New Roman" w:hAnsi="Times New Roman"/>
          <w:color w:val="000000"/>
          <w:sz w:val="22"/>
          <w:szCs w:val="22"/>
        </w:rPr>
        <w:t>вопросов на экзамене</w:t>
      </w:r>
      <w:r w:rsidR="00E042FA" w:rsidRPr="00BA1847">
        <w:rPr>
          <w:rFonts w:ascii="Times New Roman" w:hAnsi="Times New Roman"/>
          <w:color w:val="000000"/>
          <w:sz w:val="22"/>
          <w:szCs w:val="22"/>
        </w:rPr>
        <w:t>.</w:t>
      </w:r>
    </w:p>
    <w:p w:rsidR="00DD5308" w:rsidRPr="00BA1847" w:rsidRDefault="00B57AE0">
      <w:pPr>
        <w:pStyle w:val="CM60"/>
        <w:spacing w:line="236" w:lineRule="atLeast"/>
        <w:jc w:val="center"/>
        <w:rPr>
          <w:rFonts w:ascii="Times New Roman" w:hAnsi="Times New Roman" w:cs="Times New Roman PSMT"/>
          <w:color w:val="000000"/>
          <w:sz w:val="22"/>
          <w:szCs w:val="22"/>
        </w:rPr>
      </w:pPr>
      <w:r w:rsidRPr="00BA1847">
        <w:rPr>
          <w:rFonts w:ascii="Times New Roman PSMT" w:hAnsi="Times New Roman PSMT" w:cs="Times New Roman PSMT"/>
          <w:color w:val="000000"/>
          <w:sz w:val="22"/>
          <w:szCs w:val="22"/>
        </w:rPr>
        <w:t>Составител</w:t>
      </w:r>
      <w:r w:rsidRPr="00BA1847">
        <w:rPr>
          <w:rFonts w:ascii="Times New Roman" w:hAnsi="Times New Roman" w:cs="Times New Roman PSMT"/>
          <w:color w:val="000000"/>
          <w:sz w:val="22"/>
          <w:szCs w:val="22"/>
        </w:rPr>
        <w:t>ь</w:t>
      </w:r>
    </w:p>
    <w:p w:rsidR="00DD5308" w:rsidRPr="00BA1847" w:rsidRDefault="0083605F">
      <w:pPr>
        <w:pStyle w:val="CM1"/>
        <w:spacing w:after="1848"/>
        <w:jc w:val="center"/>
        <w:rPr>
          <w:rFonts w:ascii="Times New Roman" w:hAnsi="Times New Roman"/>
          <w:color w:val="000000"/>
          <w:sz w:val="22"/>
          <w:szCs w:val="22"/>
        </w:rPr>
      </w:pPr>
      <w:r w:rsidRPr="00BA1847">
        <w:rPr>
          <w:rFonts w:ascii="Times New Roman" w:hAnsi="Times New Roman"/>
          <w:color w:val="000000"/>
          <w:sz w:val="22"/>
          <w:szCs w:val="22"/>
        </w:rPr>
        <w:t>Жарков Д. О., проф.</w:t>
      </w: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jc w:val="both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DD5308" w:rsidP="00AC40E7">
      <w:pPr>
        <w:pStyle w:val="Default"/>
        <w:rPr>
          <w:rFonts w:ascii="Times New Roman" w:hAnsi="Times New Roman" w:cs="Times New Roman PSMT"/>
          <w:sz w:val="22"/>
          <w:szCs w:val="22"/>
        </w:rPr>
      </w:pPr>
    </w:p>
    <w:p w:rsidR="00DD5308" w:rsidRPr="00BA1847" w:rsidRDefault="00B57AE0" w:rsidP="007C53FD">
      <w:pPr>
        <w:pStyle w:val="Default"/>
        <w:spacing w:line="231" w:lineRule="atLeast"/>
        <w:ind w:left="2694"/>
        <w:rPr>
          <w:rFonts w:ascii="Times New Roman PSMT" w:hAnsi="Times New Roman PSMT" w:cs="Times New Roman PSMT"/>
          <w:sz w:val="22"/>
          <w:szCs w:val="22"/>
        </w:rPr>
      </w:pPr>
      <w:r w:rsidRPr="00BA1847">
        <w:rPr>
          <w:rFonts w:ascii="Times New Roman PSMT" w:hAnsi="Times New Roman PSMT" w:cs="Times New Roman PSMT"/>
          <w:sz w:val="22"/>
          <w:szCs w:val="22"/>
        </w:rPr>
        <w:t>© Новосибирский государственный университет, 20</w:t>
      </w:r>
      <w:r w:rsidRPr="00BA1847">
        <w:rPr>
          <w:rFonts w:ascii="Times New Roman" w:hAnsi="Times New Roman" w:cs="Times New Roman PSMT"/>
          <w:sz w:val="22"/>
          <w:szCs w:val="22"/>
        </w:rPr>
        <w:t>1</w:t>
      </w:r>
      <w:r w:rsidR="0083605F" w:rsidRPr="00BA1847">
        <w:rPr>
          <w:rFonts w:ascii="Times New Roman" w:hAnsi="Times New Roman" w:cs="Times New Roman PSMT"/>
          <w:sz w:val="22"/>
          <w:szCs w:val="22"/>
        </w:rPr>
        <w:t>5</w:t>
      </w:r>
    </w:p>
    <w:p w:rsidR="00DD5308" w:rsidRPr="003F30EC" w:rsidRDefault="00B57AE0" w:rsidP="003F30EC">
      <w:pPr>
        <w:spacing w:after="120"/>
        <w:ind w:left="374" w:hanging="374"/>
        <w:rPr>
          <w:b/>
          <w:sz w:val="22"/>
          <w:szCs w:val="22"/>
        </w:rPr>
      </w:pPr>
      <w:r w:rsidRPr="00BA1847">
        <w:rPr>
          <w:b/>
          <w:bCs/>
          <w:color w:val="000000"/>
          <w:sz w:val="22"/>
          <w:szCs w:val="22"/>
        </w:rPr>
        <w:br w:type="page"/>
      </w:r>
      <w:r w:rsidR="003F30EC" w:rsidRPr="003F30EC">
        <w:rPr>
          <w:b/>
          <w:sz w:val="22"/>
          <w:szCs w:val="22"/>
        </w:rPr>
        <w:lastRenderedPageBreak/>
        <w:t>Содержание</w:t>
      </w:r>
    </w:p>
    <w:tbl>
      <w:tblPr>
        <w:tblStyle w:val="af8"/>
        <w:tblW w:w="6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"/>
        <w:gridCol w:w="5577"/>
        <w:gridCol w:w="436"/>
      </w:tblGrid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436D23">
            <w:pPr>
              <w:rPr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Аннотация рабочей программы</w:t>
            </w:r>
          </w:p>
        </w:tc>
        <w:tc>
          <w:tcPr>
            <w:tcW w:w="436" w:type="dxa"/>
          </w:tcPr>
          <w:p w:rsidR="003F30EC" w:rsidRPr="008825ED" w:rsidRDefault="003F30EC" w:rsidP="00436D23">
            <w:pPr>
              <w:jc w:val="right"/>
              <w:rPr>
                <w:sz w:val="22"/>
                <w:szCs w:val="22"/>
              </w:rPr>
            </w:pPr>
            <w:r w:rsidRPr="008825ED">
              <w:rPr>
                <w:sz w:val="22"/>
                <w:szCs w:val="22"/>
              </w:rPr>
              <w:t>4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436D23">
            <w:pPr>
              <w:rPr>
                <w:sz w:val="22"/>
                <w:szCs w:val="22"/>
              </w:rPr>
            </w:pPr>
            <w:r w:rsidRPr="003F30EC">
              <w:rPr>
                <w:b/>
                <w:sz w:val="22"/>
                <w:szCs w:val="22"/>
              </w:rPr>
              <w:t>1. Цели освоения дисциплины</w:t>
            </w:r>
          </w:p>
        </w:tc>
        <w:tc>
          <w:tcPr>
            <w:tcW w:w="436" w:type="dxa"/>
          </w:tcPr>
          <w:p w:rsidR="003F30EC" w:rsidRPr="008825ED" w:rsidRDefault="008825ED" w:rsidP="00436D23">
            <w:pPr>
              <w:jc w:val="right"/>
              <w:rPr>
                <w:sz w:val="22"/>
                <w:szCs w:val="22"/>
              </w:rPr>
            </w:pPr>
            <w:r w:rsidRPr="008825ED">
              <w:rPr>
                <w:sz w:val="22"/>
                <w:szCs w:val="22"/>
              </w:rPr>
              <w:t>6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2. Место дисциплины в структуре ООП</w:t>
            </w:r>
          </w:p>
        </w:tc>
        <w:tc>
          <w:tcPr>
            <w:tcW w:w="436" w:type="dxa"/>
          </w:tcPr>
          <w:p w:rsidR="003F30EC" w:rsidRPr="00E3628D" w:rsidRDefault="008825ED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  <w:highlight w:val="yellow"/>
              </w:rPr>
            </w:pPr>
            <w:r w:rsidRPr="008825ED">
              <w:rPr>
                <w:b w:val="0"/>
                <w:sz w:val="22"/>
                <w:szCs w:val="22"/>
              </w:rPr>
              <w:t>7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063DB6">
            <w:pPr>
              <w:pStyle w:val="af0"/>
              <w:spacing w:after="0"/>
              <w:ind w:left="284" w:hanging="284"/>
              <w:rPr>
                <w:b w:val="0"/>
                <w:snapToGrid w:val="0"/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3. </w:t>
            </w:r>
            <w:proofErr w:type="gramStart"/>
            <w:r w:rsidRPr="003F30EC">
              <w:rPr>
                <w:sz w:val="22"/>
                <w:szCs w:val="22"/>
              </w:rPr>
              <w:t>Компетенции обучающегося, формируемые в результате освоения</w:t>
            </w:r>
            <w:r>
              <w:rPr>
                <w:sz w:val="22"/>
                <w:szCs w:val="22"/>
              </w:rPr>
              <w:t xml:space="preserve"> </w:t>
            </w:r>
            <w:r w:rsidRPr="003F30EC">
              <w:rPr>
                <w:sz w:val="22"/>
                <w:szCs w:val="22"/>
              </w:rPr>
              <w:t>дисциплины</w:t>
            </w:r>
            <w:r w:rsidRPr="003F30EC">
              <w:rPr>
                <w:snapToGrid w:val="0"/>
                <w:sz w:val="22"/>
                <w:szCs w:val="22"/>
              </w:rPr>
              <w:t xml:space="preserve"> «Молекулярные основы фармакологии»</w:t>
            </w:r>
            <w:proofErr w:type="gramEnd"/>
          </w:p>
        </w:tc>
        <w:tc>
          <w:tcPr>
            <w:tcW w:w="436" w:type="dxa"/>
          </w:tcPr>
          <w:p w:rsidR="003F30EC" w:rsidRPr="00E3628D" w:rsidRDefault="008825ED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  <w:highlight w:val="yellow"/>
              </w:rPr>
            </w:pPr>
            <w:r w:rsidRPr="008825ED">
              <w:rPr>
                <w:b w:val="0"/>
                <w:sz w:val="22"/>
                <w:szCs w:val="22"/>
              </w:rPr>
              <w:t>7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4. Структура и содержание дисциплины</w:t>
            </w:r>
          </w:p>
        </w:tc>
        <w:tc>
          <w:tcPr>
            <w:tcW w:w="436" w:type="dxa"/>
          </w:tcPr>
          <w:p w:rsidR="003F30EC" w:rsidRPr="00E3628D" w:rsidRDefault="008825ED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  <w:highlight w:val="yellow"/>
              </w:rPr>
            </w:pPr>
            <w:r w:rsidRPr="008825ED">
              <w:rPr>
                <w:b w:val="0"/>
                <w:sz w:val="22"/>
                <w:szCs w:val="22"/>
              </w:rPr>
              <w:t>9</w:t>
            </w:r>
          </w:p>
        </w:tc>
      </w:tr>
      <w:tr w:rsidR="00436D23" w:rsidRPr="003F30EC" w:rsidTr="00436D23"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  <w:r w:rsidRPr="003F30EC">
              <w:rPr>
                <w:b w:val="0"/>
                <w:sz w:val="22"/>
                <w:szCs w:val="22"/>
              </w:rPr>
              <w:t>Рабочий план</w:t>
            </w:r>
          </w:p>
        </w:tc>
        <w:tc>
          <w:tcPr>
            <w:tcW w:w="436" w:type="dxa"/>
          </w:tcPr>
          <w:p w:rsidR="00436D23" w:rsidRPr="00E3628D" w:rsidRDefault="008825ED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  <w:highlight w:val="yellow"/>
              </w:rPr>
            </w:pPr>
            <w:r w:rsidRPr="008825ED">
              <w:rPr>
                <w:b w:val="0"/>
                <w:sz w:val="22"/>
                <w:szCs w:val="22"/>
              </w:rPr>
              <w:t>11</w:t>
            </w:r>
          </w:p>
        </w:tc>
      </w:tr>
      <w:tr w:rsidR="00436D23" w:rsidRPr="003F30EC" w:rsidTr="00436D23"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  <w:r w:rsidRPr="003F30EC">
              <w:rPr>
                <w:b w:val="0"/>
                <w:sz w:val="22"/>
                <w:szCs w:val="22"/>
              </w:rPr>
              <w:t>Программа курса лекций</w:t>
            </w:r>
          </w:p>
        </w:tc>
        <w:tc>
          <w:tcPr>
            <w:tcW w:w="436" w:type="dxa"/>
          </w:tcPr>
          <w:p w:rsidR="00436D23" w:rsidRPr="00E3628D" w:rsidRDefault="005F0271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  <w:highlight w:val="yellow"/>
              </w:rPr>
            </w:pPr>
            <w:r w:rsidRPr="005F0271">
              <w:rPr>
                <w:b w:val="0"/>
                <w:sz w:val="22"/>
                <w:szCs w:val="22"/>
              </w:rPr>
              <w:t>12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436D23">
            <w:pPr>
              <w:jc w:val="both"/>
              <w:rPr>
                <w:sz w:val="22"/>
                <w:szCs w:val="22"/>
              </w:rPr>
            </w:pPr>
            <w:r w:rsidRPr="003F30EC">
              <w:rPr>
                <w:b/>
                <w:sz w:val="22"/>
                <w:szCs w:val="22"/>
              </w:rPr>
              <w:t>5. Образовательные технологии</w:t>
            </w:r>
          </w:p>
        </w:tc>
        <w:tc>
          <w:tcPr>
            <w:tcW w:w="436" w:type="dxa"/>
          </w:tcPr>
          <w:p w:rsidR="003F30EC" w:rsidRPr="00E3628D" w:rsidRDefault="00670DED" w:rsidP="00436D23">
            <w:pPr>
              <w:jc w:val="right"/>
              <w:rPr>
                <w:sz w:val="22"/>
                <w:szCs w:val="22"/>
                <w:highlight w:val="yellow"/>
              </w:rPr>
            </w:pPr>
            <w:r w:rsidRPr="00670DED">
              <w:rPr>
                <w:sz w:val="22"/>
                <w:szCs w:val="22"/>
              </w:rPr>
              <w:t>40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5E5F7E">
            <w:pPr>
              <w:pStyle w:val="af0"/>
              <w:spacing w:after="0"/>
              <w:ind w:left="284" w:hanging="284"/>
              <w:rPr>
                <w:b w:val="0"/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6. Учебно-методическое обеспечение самостоятельной работы студентов.</w:t>
            </w:r>
            <w:r>
              <w:rPr>
                <w:sz w:val="22"/>
                <w:szCs w:val="22"/>
              </w:rPr>
              <w:t xml:space="preserve"> </w:t>
            </w:r>
            <w:r w:rsidRPr="003F30EC">
              <w:rPr>
                <w:sz w:val="22"/>
                <w:szCs w:val="22"/>
              </w:rPr>
              <w:t>Оценочные средства для текущего контроля успеваемости, промежуточной</w:t>
            </w:r>
            <w:r>
              <w:rPr>
                <w:sz w:val="22"/>
                <w:szCs w:val="22"/>
              </w:rPr>
              <w:t xml:space="preserve"> </w:t>
            </w:r>
            <w:r w:rsidRPr="003F30EC">
              <w:rPr>
                <w:sz w:val="22"/>
                <w:szCs w:val="22"/>
              </w:rPr>
              <w:t>аттестации по итогам освоения дисциплины</w:t>
            </w:r>
          </w:p>
        </w:tc>
        <w:tc>
          <w:tcPr>
            <w:tcW w:w="436" w:type="dxa"/>
          </w:tcPr>
          <w:p w:rsidR="003F30EC" w:rsidRPr="00E3628D" w:rsidRDefault="009F0288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  <w:highlight w:val="yellow"/>
              </w:rPr>
            </w:pPr>
            <w:r w:rsidRPr="009F0288">
              <w:rPr>
                <w:b w:val="0"/>
                <w:sz w:val="22"/>
                <w:szCs w:val="22"/>
              </w:rPr>
              <w:t>41</w:t>
            </w:r>
          </w:p>
        </w:tc>
      </w:tr>
      <w:tr w:rsidR="00436D23" w:rsidRPr="003F30EC" w:rsidTr="00063401"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  <w:r w:rsidRPr="003F30EC">
              <w:rPr>
                <w:b w:val="0"/>
                <w:sz w:val="22"/>
                <w:szCs w:val="22"/>
              </w:rPr>
              <w:t>Примеры вопросов и заданий для самостоятельной работы</w:t>
            </w:r>
          </w:p>
        </w:tc>
        <w:tc>
          <w:tcPr>
            <w:tcW w:w="436" w:type="dxa"/>
          </w:tcPr>
          <w:p w:rsidR="00436D23" w:rsidRPr="00F71F0E" w:rsidRDefault="00F71F0E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</w:rPr>
            </w:pPr>
            <w:r w:rsidRPr="00F71F0E">
              <w:rPr>
                <w:b w:val="0"/>
                <w:sz w:val="22"/>
                <w:szCs w:val="22"/>
              </w:rPr>
              <w:t>43</w:t>
            </w:r>
          </w:p>
        </w:tc>
      </w:tr>
      <w:tr w:rsidR="00436D23" w:rsidRPr="003F30EC" w:rsidTr="00063401">
        <w:tc>
          <w:tcPr>
            <w:tcW w:w="0" w:type="auto"/>
          </w:tcPr>
          <w:p w:rsidR="00436D23" w:rsidRPr="003F30EC" w:rsidRDefault="00436D23" w:rsidP="00436D23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6D23" w:rsidRPr="003F30EC" w:rsidRDefault="00436D23" w:rsidP="00436D23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Вопросы для подготовки к экзамену</w:t>
            </w:r>
          </w:p>
        </w:tc>
        <w:tc>
          <w:tcPr>
            <w:tcW w:w="436" w:type="dxa"/>
          </w:tcPr>
          <w:p w:rsidR="00436D23" w:rsidRPr="00F71F0E" w:rsidRDefault="00F71F0E" w:rsidP="00436D23">
            <w:pPr>
              <w:tabs>
                <w:tab w:val="num" w:pos="0"/>
              </w:tabs>
              <w:jc w:val="right"/>
              <w:rPr>
                <w:sz w:val="22"/>
                <w:szCs w:val="22"/>
              </w:rPr>
            </w:pPr>
            <w:r w:rsidRPr="00F71F0E">
              <w:rPr>
                <w:sz w:val="22"/>
                <w:szCs w:val="22"/>
              </w:rPr>
              <w:t>45</w:t>
            </w:r>
          </w:p>
        </w:tc>
      </w:tr>
      <w:tr w:rsidR="00436D23" w:rsidRPr="003F30EC" w:rsidTr="00063401"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436D23" w:rsidRPr="003F30EC" w:rsidRDefault="00436D23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  <w:r w:rsidRPr="003F30EC">
              <w:rPr>
                <w:b w:val="0"/>
                <w:sz w:val="22"/>
                <w:szCs w:val="22"/>
              </w:rPr>
              <w:t>Примеры кейсов</w:t>
            </w:r>
          </w:p>
        </w:tc>
        <w:tc>
          <w:tcPr>
            <w:tcW w:w="436" w:type="dxa"/>
          </w:tcPr>
          <w:p w:rsidR="00436D23" w:rsidRPr="00131730" w:rsidRDefault="0080103C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</w:rPr>
            </w:pPr>
            <w:r w:rsidRPr="00131730">
              <w:rPr>
                <w:b w:val="0"/>
                <w:sz w:val="22"/>
                <w:szCs w:val="22"/>
              </w:rPr>
              <w:t>46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063DB6">
            <w:pPr>
              <w:pStyle w:val="af0"/>
              <w:spacing w:after="0"/>
              <w:ind w:left="284" w:hanging="284"/>
              <w:rPr>
                <w:b w:val="0"/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7. Учебно-методическое и информационное обеспечение дисциплины</w:t>
            </w:r>
          </w:p>
        </w:tc>
        <w:tc>
          <w:tcPr>
            <w:tcW w:w="436" w:type="dxa"/>
          </w:tcPr>
          <w:p w:rsidR="003F30EC" w:rsidRPr="00131730" w:rsidRDefault="00131730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</w:rPr>
            </w:pPr>
            <w:r w:rsidRPr="00131730">
              <w:rPr>
                <w:b w:val="0"/>
                <w:sz w:val="22"/>
                <w:szCs w:val="22"/>
              </w:rPr>
              <w:t>50</w:t>
            </w:r>
          </w:p>
        </w:tc>
      </w:tr>
      <w:tr w:rsidR="003F30EC" w:rsidRPr="003F30EC" w:rsidTr="00436D23">
        <w:tc>
          <w:tcPr>
            <w:tcW w:w="0" w:type="auto"/>
            <w:gridSpan w:val="2"/>
          </w:tcPr>
          <w:p w:rsidR="003F30EC" w:rsidRPr="003F30EC" w:rsidRDefault="003F30EC" w:rsidP="00436D23">
            <w:pPr>
              <w:pStyle w:val="af0"/>
              <w:spacing w:after="0"/>
              <w:ind w:left="0"/>
              <w:rPr>
                <w:b w:val="0"/>
                <w:sz w:val="22"/>
                <w:szCs w:val="22"/>
              </w:rPr>
            </w:pPr>
            <w:r w:rsidRPr="003F30EC">
              <w:rPr>
                <w:sz w:val="22"/>
                <w:szCs w:val="22"/>
              </w:rPr>
              <w:t>8. Материально-техническое обеспечение дисциплины</w:t>
            </w:r>
          </w:p>
        </w:tc>
        <w:tc>
          <w:tcPr>
            <w:tcW w:w="436" w:type="dxa"/>
          </w:tcPr>
          <w:p w:rsidR="003F30EC" w:rsidRPr="00131730" w:rsidRDefault="00131730" w:rsidP="00436D23">
            <w:pPr>
              <w:pStyle w:val="af0"/>
              <w:spacing w:after="0"/>
              <w:ind w:left="0"/>
              <w:jc w:val="right"/>
              <w:rPr>
                <w:b w:val="0"/>
                <w:sz w:val="22"/>
                <w:szCs w:val="22"/>
              </w:rPr>
            </w:pPr>
            <w:r w:rsidRPr="00131730">
              <w:rPr>
                <w:b w:val="0"/>
                <w:sz w:val="22"/>
                <w:szCs w:val="22"/>
              </w:rPr>
              <w:t>51</w:t>
            </w:r>
          </w:p>
        </w:tc>
      </w:tr>
    </w:tbl>
    <w:p w:rsidR="00DD5308" w:rsidRPr="00BA1847" w:rsidRDefault="00B57AE0" w:rsidP="00D73E0E">
      <w:pPr>
        <w:pStyle w:val="af0"/>
        <w:ind w:left="0" w:firstLine="284"/>
        <w:rPr>
          <w:sz w:val="22"/>
          <w:szCs w:val="22"/>
        </w:rPr>
      </w:pPr>
      <w:r w:rsidRPr="00BA1847">
        <w:rPr>
          <w:sz w:val="22"/>
          <w:szCs w:val="22"/>
        </w:rPr>
        <w:br w:type="page"/>
      </w:r>
      <w:r w:rsidRPr="00BA1847">
        <w:rPr>
          <w:sz w:val="22"/>
          <w:szCs w:val="22"/>
        </w:rPr>
        <w:lastRenderedPageBreak/>
        <w:t>Аннотация рабочей программы</w:t>
      </w:r>
    </w:p>
    <w:p w:rsidR="00DD5308" w:rsidRPr="00BA1847" w:rsidRDefault="00B57AE0" w:rsidP="00D73E0E">
      <w:pPr>
        <w:autoSpaceDE w:val="0"/>
        <w:autoSpaceDN w:val="0"/>
        <w:adjustRightInd w:val="0"/>
        <w:ind w:firstLine="284"/>
        <w:jc w:val="both"/>
        <w:outlineLvl w:val="0"/>
        <w:rPr>
          <w:sz w:val="22"/>
          <w:szCs w:val="22"/>
        </w:rPr>
      </w:pPr>
      <w:r w:rsidRPr="00BA1847">
        <w:rPr>
          <w:sz w:val="22"/>
          <w:szCs w:val="22"/>
        </w:rPr>
        <w:t>Дисциплина «</w:t>
      </w:r>
      <w:r w:rsidR="00E45562" w:rsidRPr="00BA1847">
        <w:rPr>
          <w:sz w:val="22"/>
          <w:szCs w:val="22"/>
        </w:rPr>
        <w:t>Молекулярные основы фармакологии</w:t>
      </w:r>
      <w:r w:rsidRPr="00BA1847">
        <w:rPr>
          <w:snapToGrid w:val="0"/>
          <w:sz w:val="22"/>
          <w:szCs w:val="22"/>
        </w:rPr>
        <w:t>»</w:t>
      </w:r>
      <w:r w:rsidRPr="00BA1847">
        <w:rPr>
          <w:sz w:val="22"/>
          <w:szCs w:val="22"/>
        </w:rPr>
        <w:t xml:space="preserve"> </w:t>
      </w:r>
      <w:r w:rsidR="00514BAF" w:rsidRPr="00BA1847">
        <w:rPr>
          <w:sz w:val="22"/>
          <w:szCs w:val="22"/>
        </w:rPr>
        <w:t xml:space="preserve">относится к вариативной части профессионального цикла </w:t>
      </w:r>
      <w:r w:rsidR="00E45562" w:rsidRPr="00BA1847">
        <w:rPr>
          <w:sz w:val="22"/>
          <w:szCs w:val="22"/>
        </w:rPr>
        <w:t xml:space="preserve">ООП по направлению подготовки </w:t>
      </w:r>
      <w:r w:rsidRPr="00BA1847">
        <w:rPr>
          <w:sz w:val="22"/>
          <w:szCs w:val="22"/>
        </w:rPr>
        <w:t xml:space="preserve">020400 </w:t>
      </w:r>
      <w:r w:rsidR="00E45562" w:rsidRPr="00BA1847">
        <w:rPr>
          <w:sz w:val="22"/>
          <w:szCs w:val="22"/>
        </w:rPr>
        <w:t>«Биология</w:t>
      </w:r>
      <w:r w:rsidR="00514BAF" w:rsidRPr="00BA1847">
        <w:rPr>
          <w:sz w:val="22"/>
          <w:szCs w:val="22"/>
        </w:rPr>
        <w:t>»</w:t>
      </w:r>
      <w:r w:rsidR="00E45562" w:rsidRPr="00BA1847">
        <w:rPr>
          <w:sz w:val="22"/>
          <w:szCs w:val="22"/>
        </w:rPr>
        <w:t xml:space="preserve"> (</w:t>
      </w:r>
      <w:r w:rsidR="00514BAF" w:rsidRPr="00BA1847">
        <w:rPr>
          <w:sz w:val="22"/>
          <w:szCs w:val="22"/>
        </w:rPr>
        <w:t xml:space="preserve">квалификация </w:t>
      </w:r>
      <w:r w:rsidR="00E45562" w:rsidRPr="00BA1847">
        <w:rPr>
          <w:sz w:val="22"/>
          <w:szCs w:val="22"/>
        </w:rPr>
        <w:t>бакалавр</w:t>
      </w:r>
      <w:r w:rsidR="00514BAF" w:rsidRPr="00BA1847">
        <w:rPr>
          <w:sz w:val="22"/>
          <w:szCs w:val="22"/>
        </w:rPr>
        <w:t>)</w:t>
      </w:r>
      <w:r w:rsidRPr="00BA1847">
        <w:rPr>
          <w:sz w:val="22"/>
          <w:szCs w:val="22"/>
        </w:rPr>
        <w:t xml:space="preserve">. </w:t>
      </w:r>
      <w:r w:rsidR="00514BAF" w:rsidRPr="00BA1847">
        <w:rPr>
          <w:sz w:val="22"/>
          <w:szCs w:val="22"/>
        </w:rPr>
        <w:t>Дисциплина реализуется на факультете естественных наук 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 (НГУ) кафедрой</w:t>
      </w:r>
      <w:r w:rsidRPr="00BA1847">
        <w:rPr>
          <w:sz w:val="22"/>
          <w:szCs w:val="22"/>
        </w:rPr>
        <w:t xml:space="preserve"> молекулярной биологии.</w:t>
      </w:r>
    </w:p>
    <w:p w:rsidR="00DD5308" w:rsidRPr="00BA1847" w:rsidRDefault="00B57AE0" w:rsidP="00D73E0E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Содержание дисциплины охватывает </w:t>
      </w:r>
      <w:r w:rsidR="006D2DAB" w:rsidRPr="00BA1847">
        <w:rPr>
          <w:sz w:val="22"/>
          <w:szCs w:val="22"/>
        </w:rPr>
        <w:t>аспекты</w:t>
      </w:r>
      <w:r w:rsidRPr="00BA1847">
        <w:rPr>
          <w:sz w:val="22"/>
          <w:szCs w:val="22"/>
        </w:rPr>
        <w:t xml:space="preserve"> </w:t>
      </w:r>
      <w:r w:rsidR="006D2DAB" w:rsidRPr="00BA1847">
        <w:rPr>
          <w:sz w:val="22"/>
          <w:szCs w:val="22"/>
        </w:rPr>
        <w:t xml:space="preserve">биоорганической химии, биохимии, молекулярной биологии, фармакологической химии, </w:t>
      </w:r>
      <w:r w:rsidR="003C2421" w:rsidRPr="00BA1847">
        <w:rPr>
          <w:sz w:val="22"/>
          <w:szCs w:val="22"/>
        </w:rPr>
        <w:t>клеточной биологии</w:t>
      </w:r>
      <w:r w:rsidR="006D2DAB" w:rsidRPr="00BA1847">
        <w:rPr>
          <w:sz w:val="22"/>
          <w:szCs w:val="22"/>
        </w:rPr>
        <w:t xml:space="preserve"> и т. п</w:t>
      </w:r>
      <w:r w:rsidRPr="00BA1847">
        <w:rPr>
          <w:sz w:val="22"/>
          <w:szCs w:val="22"/>
        </w:rPr>
        <w:t>.</w:t>
      </w:r>
      <w:r w:rsidR="006D2DAB" w:rsidRPr="00BA1847">
        <w:rPr>
          <w:sz w:val="22"/>
          <w:szCs w:val="22"/>
        </w:rPr>
        <w:t>, имеющие отношение к современному пониманию механизмов действия лекарственных препаратов</w:t>
      </w:r>
      <w:r w:rsidR="008C1DAD" w:rsidRPr="00BA1847">
        <w:rPr>
          <w:sz w:val="22"/>
          <w:szCs w:val="22"/>
        </w:rPr>
        <w:t>.</w:t>
      </w:r>
    </w:p>
    <w:p w:rsidR="00DD5308" w:rsidRPr="00BA1847" w:rsidRDefault="00B57AE0" w:rsidP="00D73E0E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Дисциплина нацелена на формирование у выпускника общекультурных компетенций: </w:t>
      </w:r>
      <w:r w:rsidR="002D16C0" w:rsidRPr="00BA1847">
        <w:rPr>
          <w:sz w:val="22"/>
          <w:szCs w:val="22"/>
        </w:rPr>
        <w:t xml:space="preserve">ОК-1, </w:t>
      </w:r>
      <w:r w:rsidRPr="00BA1847">
        <w:rPr>
          <w:sz w:val="22"/>
          <w:szCs w:val="22"/>
        </w:rPr>
        <w:t>ОК-</w:t>
      </w:r>
      <w:r w:rsidR="002D16C0" w:rsidRPr="00BA1847">
        <w:rPr>
          <w:sz w:val="22"/>
          <w:szCs w:val="22"/>
        </w:rPr>
        <w:t>3</w:t>
      </w:r>
      <w:r w:rsidRPr="00BA1847">
        <w:rPr>
          <w:sz w:val="22"/>
          <w:szCs w:val="22"/>
        </w:rPr>
        <w:t>,</w:t>
      </w:r>
      <w:r w:rsidR="002D16C0" w:rsidRPr="00BA1847">
        <w:rPr>
          <w:sz w:val="22"/>
          <w:szCs w:val="22"/>
        </w:rPr>
        <w:t xml:space="preserve"> ОК-4,</w:t>
      </w:r>
      <w:r w:rsidRPr="00BA1847">
        <w:rPr>
          <w:sz w:val="22"/>
          <w:szCs w:val="22"/>
        </w:rPr>
        <w:t xml:space="preserve"> ОК-6, ОК-8, профессиональных компетенций: ПК-3, ПК-4</w:t>
      </w:r>
      <w:r w:rsidR="009857B7" w:rsidRPr="00BA1847">
        <w:rPr>
          <w:sz w:val="22"/>
          <w:szCs w:val="22"/>
        </w:rPr>
        <w:t>,</w:t>
      </w:r>
      <w:r w:rsidRPr="00BA1847">
        <w:rPr>
          <w:sz w:val="22"/>
          <w:szCs w:val="22"/>
        </w:rPr>
        <w:t xml:space="preserve"> ПК-6, ПК-10, ПК-11.</w:t>
      </w:r>
    </w:p>
    <w:p w:rsidR="00DD5308" w:rsidRPr="00BA1847" w:rsidRDefault="00B57AE0" w:rsidP="00D73E0E">
      <w:pPr>
        <w:ind w:firstLine="284"/>
        <w:jc w:val="both"/>
        <w:rPr>
          <w:i/>
          <w:sz w:val="22"/>
          <w:szCs w:val="22"/>
        </w:rPr>
      </w:pPr>
      <w:r w:rsidRPr="00BA1847">
        <w:rPr>
          <w:sz w:val="22"/>
          <w:szCs w:val="22"/>
        </w:rPr>
        <w:t xml:space="preserve">Преподавание дисциплины предусматривает следующие формы организации учебного процесса: лекции, </w:t>
      </w:r>
      <w:r w:rsidR="00971205" w:rsidRPr="00BA1847">
        <w:rPr>
          <w:sz w:val="22"/>
          <w:szCs w:val="22"/>
        </w:rPr>
        <w:t>домашние задания</w:t>
      </w:r>
      <w:r w:rsidRPr="00BA1847">
        <w:rPr>
          <w:sz w:val="22"/>
          <w:szCs w:val="22"/>
        </w:rPr>
        <w:t>,</w:t>
      </w:r>
      <w:r w:rsidR="00057450" w:rsidRPr="00BA1847">
        <w:rPr>
          <w:sz w:val="22"/>
          <w:szCs w:val="22"/>
        </w:rPr>
        <w:t xml:space="preserve"> групповое решение кейсов,</w:t>
      </w:r>
      <w:r w:rsidRPr="00BA1847">
        <w:rPr>
          <w:sz w:val="22"/>
          <w:szCs w:val="22"/>
        </w:rPr>
        <w:t xml:space="preserve"> консультации, самостоятельная работа студента.</w:t>
      </w:r>
    </w:p>
    <w:p w:rsidR="00DD5308" w:rsidRPr="00BA1847" w:rsidRDefault="00B57AE0" w:rsidP="00D73E0E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Результатом прохождения дисциплины является итоговая оценка по пятибалльной шкале (экзамен).</w:t>
      </w:r>
    </w:p>
    <w:p w:rsidR="00DD5308" w:rsidRPr="00BA1847" w:rsidRDefault="00B57AE0" w:rsidP="00D73E0E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Программой дисциплины предусмотрены следующие виды кон</w:t>
      </w:r>
      <w:r w:rsidR="00971205" w:rsidRPr="00BA1847">
        <w:rPr>
          <w:sz w:val="22"/>
          <w:szCs w:val="22"/>
        </w:rPr>
        <w:t>троля:</w:t>
      </w:r>
    </w:p>
    <w:p w:rsidR="00DD5308" w:rsidRPr="00BA1847" w:rsidRDefault="00B57AE0" w:rsidP="00D73E0E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  <w:u w:val="single"/>
        </w:rPr>
        <w:t>Текущий контроль</w:t>
      </w:r>
      <w:r w:rsidRPr="00BA1847">
        <w:rPr>
          <w:sz w:val="22"/>
          <w:szCs w:val="22"/>
        </w:rPr>
        <w:t>. Формой текущего контроля при прохождении дисциплины «</w:t>
      </w:r>
      <w:r w:rsidR="00971205" w:rsidRPr="00BA1847">
        <w:rPr>
          <w:sz w:val="22"/>
          <w:szCs w:val="22"/>
        </w:rPr>
        <w:t>Молекулярные основы фармакологии</w:t>
      </w:r>
      <w:r w:rsidRPr="00BA1847">
        <w:rPr>
          <w:sz w:val="22"/>
          <w:szCs w:val="22"/>
        </w:rPr>
        <w:t>» является контроль посещаемости занятий</w:t>
      </w:r>
      <w:r w:rsidR="00971205" w:rsidRPr="00BA1847">
        <w:rPr>
          <w:sz w:val="22"/>
          <w:szCs w:val="22"/>
        </w:rPr>
        <w:t xml:space="preserve"> и</w:t>
      </w:r>
      <w:r w:rsidRPr="00BA1847">
        <w:rPr>
          <w:sz w:val="22"/>
          <w:szCs w:val="22"/>
        </w:rPr>
        <w:t xml:space="preserve"> сдача домашних заданий</w:t>
      </w:r>
      <w:r w:rsidR="00971205" w:rsidRPr="00BA1847">
        <w:rPr>
          <w:sz w:val="22"/>
          <w:szCs w:val="22"/>
        </w:rPr>
        <w:t>.</w:t>
      </w:r>
    </w:p>
    <w:p w:rsidR="00DD5308" w:rsidRPr="00BA1847" w:rsidRDefault="00B57AE0" w:rsidP="00D73E0E">
      <w:pPr>
        <w:pStyle w:val="CM4"/>
        <w:spacing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BA1847">
        <w:rPr>
          <w:rFonts w:ascii="Times New Roman" w:hAnsi="Times New Roman"/>
          <w:sz w:val="22"/>
          <w:szCs w:val="22"/>
        </w:rPr>
        <w:t>Для того чтобы быть допущенным к экзамену, студент должен выполнить следующее:</w:t>
      </w:r>
    </w:p>
    <w:p w:rsidR="00DD5308" w:rsidRPr="00BA1847" w:rsidRDefault="00B57AE0" w:rsidP="00452E9F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A1847">
        <w:rPr>
          <w:rFonts w:ascii="Times New Roman" w:hAnsi="Times New Roman"/>
          <w:sz w:val="22"/>
          <w:szCs w:val="22"/>
        </w:rPr>
        <w:t>в</w:t>
      </w:r>
      <w:r w:rsidRPr="00BA1847">
        <w:rPr>
          <w:sz w:val="22"/>
          <w:szCs w:val="22"/>
        </w:rPr>
        <w:t xml:space="preserve"> ходе </w:t>
      </w:r>
      <w:r w:rsidRPr="00BA1847">
        <w:rPr>
          <w:rFonts w:ascii="Times New Roman" w:hAnsi="Times New Roman"/>
          <w:sz w:val="22"/>
          <w:szCs w:val="22"/>
        </w:rPr>
        <w:t>обучения</w:t>
      </w:r>
      <w:r w:rsidRPr="00BA1847">
        <w:rPr>
          <w:sz w:val="22"/>
          <w:szCs w:val="22"/>
        </w:rPr>
        <w:t xml:space="preserve"> посетить не менее 70% </w:t>
      </w:r>
      <w:r w:rsidRPr="00BA1847">
        <w:rPr>
          <w:rFonts w:ascii="Times New Roman" w:hAnsi="Times New Roman"/>
          <w:sz w:val="22"/>
          <w:szCs w:val="22"/>
        </w:rPr>
        <w:t xml:space="preserve">лекционных </w:t>
      </w:r>
      <w:r w:rsidRPr="00BA1847">
        <w:rPr>
          <w:sz w:val="22"/>
          <w:szCs w:val="22"/>
        </w:rPr>
        <w:t>занятий</w:t>
      </w:r>
      <w:r w:rsidRPr="00BA1847">
        <w:rPr>
          <w:rFonts w:ascii="Times New Roman" w:hAnsi="Times New Roman"/>
          <w:sz w:val="22"/>
          <w:szCs w:val="22"/>
        </w:rPr>
        <w:t>;</w:t>
      </w:r>
    </w:p>
    <w:p w:rsidR="00DD5308" w:rsidRPr="00BA1847" w:rsidRDefault="00971205" w:rsidP="00452E9F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A1847">
        <w:rPr>
          <w:rFonts w:ascii="Times New Roman" w:hAnsi="Times New Roman"/>
          <w:sz w:val="22"/>
          <w:szCs w:val="22"/>
        </w:rPr>
        <w:t>написать на положительную оценку</w:t>
      </w:r>
      <w:r w:rsidR="00B57AE0" w:rsidRPr="00BA1847">
        <w:rPr>
          <w:rFonts w:ascii="Times New Roman" w:hAnsi="Times New Roman"/>
          <w:sz w:val="22"/>
          <w:szCs w:val="22"/>
        </w:rPr>
        <w:t xml:space="preserve"> </w:t>
      </w:r>
      <w:r w:rsidRPr="00BA1847">
        <w:rPr>
          <w:rFonts w:ascii="Times New Roman" w:hAnsi="Times New Roman"/>
          <w:sz w:val="22"/>
          <w:szCs w:val="22"/>
        </w:rPr>
        <w:t>домашнее задание (реферат и задачи)</w:t>
      </w:r>
      <w:r w:rsidR="00B57AE0" w:rsidRPr="00BA1847">
        <w:rPr>
          <w:rFonts w:ascii="Times New Roman" w:hAnsi="Times New Roman"/>
          <w:sz w:val="22"/>
          <w:szCs w:val="22"/>
        </w:rPr>
        <w:t>.</w:t>
      </w:r>
    </w:p>
    <w:p w:rsidR="00DD5308" w:rsidRPr="00BA1847" w:rsidRDefault="00B57AE0" w:rsidP="00D73E0E">
      <w:pPr>
        <w:pStyle w:val="Default"/>
        <w:ind w:firstLine="284"/>
        <w:jc w:val="both"/>
        <w:rPr>
          <w:rFonts w:ascii="Times New Roman" w:hAnsi="Times New Roman"/>
          <w:sz w:val="22"/>
          <w:szCs w:val="22"/>
        </w:rPr>
      </w:pPr>
      <w:r w:rsidRPr="00BA1847">
        <w:rPr>
          <w:rFonts w:ascii="Times New Roman" w:hAnsi="Times New Roman"/>
          <w:sz w:val="22"/>
          <w:szCs w:val="22"/>
        </w:rPr>
        <w:lastRenderedPageBreak/>
        <w:t>В зависимости от результатов работы в течение семестра студент имеет право на получение оценки без экзамена (отличной оценк</w:t>
      </w:r>
      <w:proofErr w:type="gramStart"/>
      <w:r w:rsidRPr="00BA1847">
        <w:rPr>
          <w:rFonts w:ascii="Times New Roman" w:hAnsi="Times New Roman"/>
          <w:sz w:val="22"/>
          <w:szCs w:val="22"/>
        </w:rPr>
        <w:t>и-</w:t>
      </w:r>
      <w:proofErr w:type="gramEnd"/>
      <w:r w:rsidRPr="00BA1847">
        <w:rPr>
          <w:rFonts w:ascii="Times New Roman" w:hAnsi="Times New Roman"/>
          <w:sz w:val="22"/>
          <w:szCs w:val="22"/>
        </w:rPr>
        <w:t>«автомата»). Для этого он должен:</w:t>
      </w:r>
    </w:p>
    <w:p w:rsidR="00DD5308" w:rsidRPr="00DE495E" w:rsidRDefault="00B57AE0" w:rsidP="00DE495E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DE495E">
        <w:rPr>
          <w:sz w:val="22"/>
          <w:szCs w:val="22"/>
        </w:rPr>
        <w:t>в</w:t>
      </w:r>
      <w:r w:rsidRPr="00BA1847">
        <w:rPr>
          <w:sz w:val="22"/>
          <w:szCs w:val="22"/>
        </w:rPr>
        <w:t xml:space="preserve"> ходе прохождения дисциплины посетить не менее </w:t>
      </w:r>
      <w:r w:rsidR="00971205" w:rsidRPr="00DE495E">
        <w:rPr>
          <w:sz w:val="22"/>
          <w:szCs w:val="22"/>
        </w:rPr>
        <w:t>80</w:t>
      </w:r>
      <w:r w:rsidRPr="00BA1847">
        <w:rPr>
          <w:sz w:val="22"/>
          <w:szCs w:val="22"/>
        </w:rPr>
        <w:t xml:space="preserve">% </w:t>
      </w:r>
      <w:r w:rsidRPr="00DE495E">
        <w:rPr>
          <w:sz w:val="22"/>
          <w:szCs w:val="22"/>
        </w:rPr>
        <w:t xml:space="preserve">лекционных </w:t>
      </w:r>
      <w:r w:rsidRPr="00BA1847">
        <w:rPr>
          <w:sz w:val="22"/>
          <w:szCs w:val="22"/>
        </w:rPr>
        <w:t>занятий</w:t>
      </w:r>
      <w:r w:rsidRPr="00DE495E">
        <w:rPr>
          <w:sz w:val="22"/>
          <w:szCs w:val="22"/>
        </w:rPr>
        <w:t>;</w:t>
      </w:r>
    </w:p>
    <w:p w:rsidR="00DD5308" w:rsidRPr="00DE495E" w:rsidRDefault="00B57AE0" w:rsidP="00DE495E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DE495E">
        <w:rPr>
          <w:sz w:val="22"/>
          <w:szCs w:val="22"/>
        </w:rPr>
        <w:t xml:space="preserve">написать </w:t>
      </w:r>
      <w:r w:rsidR="00971205" w:rsidRPr="00DE495E">
        <w:rPr>
          <w:sz w:val="22"/>
          <w:szCs w:val="22"/>
        </w:rPr>
        <w:t xml:space="preserve">домашнее задание на оценку </w:t>
      </w:r>
      <w:r w:rsidRPr="00DE495E">
        <w:rPr>
          <w:sz w:val="22"/>
          <w:szCs w:val="22"/>
        </w:rPr>
        <w:t>«отлично»</w:t>
      </w:r>
      <w:r w:rsidR="00DD7EE2" w:rsidRPr="00DE495E">
        <w:rPr>
          <w:sz w:val="22"/>
          <w:szCs w:val="22"/>
        </w:rPr>
        <w:t xml:space="preserve"> ЛИБО решить кейс в составе группы (не более 5 человек) на оценку «отлично»</w:t>
      </w:r>
      <w:r w:rsidRPr="00DE495E">
        <w:rPr>
          <w:sz w:val="22"/>
          <w:szCs w:val="22"/>
        </w:rPr>
        <w:t>.</w:t>
      </w:r>
    </w:p>
    <w:p w:rsidR="00DD5308" w:rsidRPr="00BA1847" w:rsidRDefault="00B57AE0" w:rsidP="00D73E0E">
      <w:pPr>
        <w:ind w:firstLine="284"/>
        <w:jc w:val="both"/>
        <w:rPr>
          <w:sz w:val="22"/>
          <w:szCs w:val="22"/>
        </w:rPr>
      </w:pPr>
      <w:r w:rsidRPr="00BA1847">
        <w:rPr>
          <w:bCs/>
          <w:sz w:val="22"/>
          <w:szCs w:val="22"/>
          <w:u w:val="single"/>
        </w:rPr>
        <w:t>Итоговый контроль</w:t>
      </w:r>
      <w:r w:rsidRPr="00BA1847">
        <w:rPr>
          <w:bCs/>
          <w:sz w:val="22"/>
          <w:szCs w:val="22"/>
        </w:rPr>
        <w:t xml:space="preserve">. </w:t>
      </w:r>
      <w:r w:rsidRPr="00BA1847">
        <w:rPr>
          <w:sz w:val="22"/>
          <w:szCs w:val="22"/>
        </w:rPr>
        <w:t xml:space="preserve">Итоговую оценку за семестр студент может получить на </w:t>
      </w:r>
      <w:r w:rsidR="00971205" w:rsidRPr="00BA1847">
        <w:rPr>
          <w:sz w:val="22"/>
          <w:szCs w:val="22"/>
        </w:rPr>
        <w:t>устном</w:t>
      </w:r>
      <w:r w:rsidRPr="00BA1847">
        <w:rPr>
          <w:sz w:val="22"/>
          <w:szCs w:val="22"/>
        </w:rPr>
        <w:t xml:space="preserve"> экзамене в конце семестра в виде любой положительной или неудовлетворительной оценки, в случае отсутствия у него отличной оценк</w:t>
      </w:r>
      <w:proofErr w:type="gramStart"/>
      <w:r w:rsidRPr="00BA1847">
        <w:rPr>
          <w:sz w:val="22"/>
          <w:szCs w:val="22"/>
        </w:rPr>
        <w:t>и-</w:t>
      </w:r>
      <w:proofErr w:type="gramEnd"/>
      <w:r w:rsidR="00971205" w:rsidRPr="00BA1847">
        <w:rPr>
          <w:sz w:val="22"/>
          <w:szCs w:val="22"/>
        </w:rPr>
        <w:t>«</w:t>
      </w:r>
      <w:r w:rsidRPr="00BA1847">
        <w:rPr>
          <w:sz w:val="22"/>
          <w:szCs w:val="22"/>
        </w:rPr>
        <w:t>автомата» по результатам работы в семестре.</w:t>
      </w:r>
    </w:p>
    <w:p w:rsidR="00C743E3" w:rsidRPr="00BA1847" w:rsidRDefault="00B57AE0" w:rsidP="00D73E0E">
      <w:pPr>
        <w:pStyle w:val="CM60"/>
        <w:spacing w:after="0"/>
        <w:ind w:firstLine="284"/>
        <w:jc w:val="both"/>
        <w:rPr>
          <w:sz w:val="22"/>
          <w:szCs w:val="22"/>
        </w:rPr>
      </w:pPr>
      <w:r w:rsidRPr="00BA1847">
        <w:rPr>
          <w:rFonts w:ascii="Times New Roman" w:hAnsi="Times New Roman"/>
          <w:sz w:val="22"/>
          <w:szCs w:val="22"/>
        </w:rPr>
        <w:t xml:space="preserve">Общая трудоемкость дисциплины составляет </w:t>
      </w:r>
      <w:r w:rsidR="00042A55">
        <w:rPr>
          <w:rFonts w:ascii="Times New Roman" w:hAnsi="Times New Roman"/>
          <w:sz w:val="22"/>
          <w:szCs w:val="22"/>
        </w:rPr>
        <w:t>3</w:t>
      </w:r>
      <w:r w:rsidRPr="00BA1847">
        <w:rPr>
          <w:rFonts w:ascii="Times New Roman" w:hAnsi="Times New Roman"/>
          <w:sz w:val="22"/>
          <w:szCs w:val="22"/>
        </w:rPr>
        <w:t xml:space="preserve"> зачетных единиц</w:t>
      </w:r>
      <w:r w:rsidR="00C743E3" w:rsidRPr="00BA1847">
        <w:rPr>
          <w:rFonts w:ascii="Times New Roman" w:hAnsi="Times New Roman"/>
          <w:sz w:val="22"/>
          <w:szCs w:val="22"/>
        </w:rPr>
        <w:t>ы</w:t>
      </w:r>
      <w:r w:rsidRPr="00BA1847">
        <w:rPr>
          <w:rFonts w:ascii="Times New Roman" w:hAnsi="Times New Roman"/>
          <w:sz w:val="22"/>
          <w:szCs w:val="22"/>
        </w:rPr>
        <w:t xml:space="preserve">, </w:t>
      </w:r>
      <w:r w:rsidR="00042A55">
        <w:rPr>
          <w:rFonts w:ascii="Times New Roman" w:hAnsi="Times New Roman"/>
          <w:sz w:val="22"/>
          <w:szCs w:val="22"/>
        </w:rPr>
        <w:t>108</w:t>
      </w:r>
      <w:r w:rsidRPr="00BA1847">
        <w:rPr>
          <w:rFonts w:ascii="Times New Roman" w:hAnsi="Times New Roman"/>
          <w:sz w:val="22"/>
          <w:szCs w:val="22"/>
        </w:rPr>
        <w:t xml:space="preserve"> академических час</w:t>
      </w:r>
      <w:r w:rsidR="00042A55">
        <w:rPr>
          <w:rFonts w:ascii="Times New Roman" w:hAnsi="Times New Roman"/>
          <w:sz w:val="22"/>
          <w:szCs w:val="22"/>
        </w:rPr>
        <w:t>ов</w:t>
      </w:r>
      <w:r w:rsidRPr="00BA1847">
        <w:rPr>
          <w:rFonts w:ascii="Times New Roman" w:hAnsi="Times New Roman"/>
          <w:sz w:val="22"/>
          <w:szCs w:val="22"/>
        </w:rPr>
        <w:t xml:space="preserve">. Программой дисциплины предусмотрены </w:t>
      </w:r>
      <w:r w:rsidR="00042A55">
        <w:rPr>
          <w:rFonts w:ascii="Times New Roman" w:hAnsi="Times New Roman"/>
          <w:sz w:val="22"/>
          <w:szCs w:val="22"/>
        </w:rPr>
        <w:t>30</w:t>
      </w:r>
      <w:r w:rsidRPr="00BA1847">
        <w:rPr>
          <w:rFonts w:ascii="Times New Roman" w:hAnsi="Times New Roman"/>
          <w:sz w:val="22"/>
          <w:szCs w:val="22"/>
        </w:rPr>
        <w:t xml:space="preserve"> часов лекционных занятий, </w:t>
      </w:r>
      <w:r w:rsidR="00042A55">
        <w:rPr>
          <w:rFonts w:ascii="Times New Roman" w:hAnsi="Times New Roman"/>
          <w:sz w:val="22"/>
          <w:szCs w:val="22"/>
        </w:rPr>
        <w:t>42 часа на самостоятельную работу студентов (</w:t>
      </w:r>
      <w:r w:rsidR="001F3F98">
        <w:rPr>
          <w:rFonts w:ascii="Times New Roman" w:hAnsi="Times New Roman"/>
          <w:sz w:val="22"/>
          <w:szCs w:val="22"/>
        </w:rPr>
        <w:t>включая</w:t>
      </w:r>
      <w:r w:rsidR="007E47C7" w:rsidRPr="00BA1847">
        <w:rPr>
          <w:rFonts w:ascii="Times New Roman" w:hAnsi="Times New Roman"/>
          <w:sz w:val="22"/>
          <w:szCs w:val="22"/>
        </w:rPr>
        <w:t xml:space="preserve"> подготовку к экзамену</w:t>
      </w:r>
      <w:r w:rsidR="00676CD4">
        <w:rPr>
          <w:rFonts w:ascii="Times New Roman" w:hAnsi="Times New Roman"/>
          <w:sz w:val="22"/>
          <w:szCs w:val="22"/>
        </w:rPr>
        <w:t xml:space="preserve"> </w:t>
      </w:r>
      <w:r w:rsidR="00676CD4">
        <w:rPr>
          <w:sz w:val="22"/>
          <w:szCs w:val="22"/>
        </w:rPr>
        <w:t xml:space="preserve">и </w:t>
      </w:r>
      <w:r w:rsidR="00676CD4" w:rsidRPr="00BA1847">
        <w:rPr>
          <w:rFonts w:ascii="Times New Roman" w:hAnsi="Times New Roman"/>
          <w:sz w:val="22"/>
          <w:szCs w:val="22"/>
        </w:rPr>
        <w:t>выполнение домашн</w:t>
      </w:r>
      <w:r w:rsidR="00676CD4">
        <w:rPr>
          <w:rFonts w:ascii="Times New Roman" w:hAnsi="Times New Roman"/>
          <w:sz w:val="22"/>
          <w:szCs w:val="22"/>
        </w:rPr>
        <w:t>их</w:t>
      </w:r>
      <w:r w:rsidR="00676CD4" w:rsidRPr="00BA1847">
        <w:rPr>
          <w:rFonts w:ascii="Times New Roman" w:hAnsi="Times New Roman"/>
          <w:sz w:val="22"/>
          <w:szCs w:val="22"/>
        </w:rPr>
        <w:t xml:space="preserve"> задани</w:t>
      </w:r>
      <w:r w:rsidR="00676CD4">
        <w:rPr>
          <w:rFonts w:ascii="Times New Roman" w:hAnsi="Times New Roman"/>
          <w:sz w:val="22"/>
          <w:szCs w:val="22"/>
        </w:rPr>
        <w:t>й</w:t>
      </w:r>
      <w:r w:rsidR="00042A55">
        <w:rPr>
          <w:rFonts w:ascii="Times New Roman" w:hAnsi="Times New Roman"/>
          <w:sz w:val="22"/>
          <w:szCs w:val="22"/>
        </w:rPr>
        <w:t>)</w:t>
      </w:r>
      <w:r w:rsidR="001F3F98">
        <w:rPr>
          <w:sz w:val="22"/>
          <w:szCs w:val="22"/>
        </w:rPr>
        <w:t>, 36 часов – сдача</w:t>
      </w:r>
      <w:r w:rsidR="00676CD4">
        <w:rPr>
          <w:sz w:val="22"/>
          <w:szCs w:val="22"/>
        </w:rPr>
        <w:t xml:space="preserve"> домашних заданий, </w:t>
      </w:r>
      <w:r w:rsidR="001F3F98">
        <w:rPr>
          <w:sz w:val="22"/>
          <w:szCs w:val="22"/>
        </w:rPr>
        <w:t xml:space="preserve">экзаменов, </w:t>
      </w:r>
      <w:r w:rsidR="001F3F98" w:rsidRPr="00BA1847">
        <w:rPr>
          <w:rFonts w:ascii="Times New Roman" w:hAnsi="Times New Roman"/>
          <w:sz w:val="22"/>
          <w:szCs w:val="22"/>
        </w:rPr>
        <w:t>кейс-сесси</w:t>
      </w:r>
      <w:r w:rsidR="001F3F98">
        <w:rPr>
          <w:rFonts w:ascii="Times New Roman" w:hAnsi="Times New Roman"/>
          <w:sz w:val="22"/>
          <w:szCs w:val="22"/>
        </w:rPr>
        <w:t>я.</w:t>
      </w:r>
    </w:p>
    <w:p w:rsidR="00DD5308" w:rsidRPr="00BA1847" w:rsidRDefault="00B57AE0" w:rsidP="00C60AF6">
      <w:pPr>
        <w:pStyle w:val="af0"/>
        <w:ind w:left="0" w:firstLine="284"/>
        <w:rPr>
          <w:b w:val="0"/>
          <w:sz w:val="22"/>
          <w:szCs w:val="22"/>
        </w:rPr>
      </w:pPr>
      <w:r w:rsidRPr="00BA1847">
        <w:rPr>
          <w:rFonts w:ascii="Calibri" w:hAnsi="Calibri"/>
          <w:sz w:val="22"/>
          <w:szCs w:val="22"/>
        </w:rPr>
        <w:br w:type="page"/>
      </w:r>
      <w:r w:rsidR="00FB35DC">
        <w:rPr>
          <w:b w:val="0"/>
          <w:sz w:val="22"/>
          <w:szCs w:val="22"/>
        </w:rPr>
        <w:lastRenderedPageBreak/>
        <w:t>1. </w:t>
      </w:r>
      <w:r w:rsidRPr="00BA1847">
        <w:rPr>
          <w:sz w:val="22"/>
          <w:szCs w:val="22"/>
        </w:rPr>
        <w:t>Цели освоения дисциплины</w:t>
      </w:r>
    </w:p>
    <w:p w:rsidR="0023259A" w:rsidRPr="00BA1847" w:rsidRDefault="00B57AE0" w:rsidP="00C60AF6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  <w:u w:val="single"/>
        </w:rPr>
        <w:t>Дисциплина «</w:t>
      </w:r>
      <w:r w:rsidR="0023259A" w:rsidRPr="00BA1847">
        <w:rPr>
          <w:sz w:val="22"/>
          <w:szCs w:val="22"/>
          <w:u w:val="single"/>
        </w:rPr>
        <w:t>Молекулярные основы фармакологии</w:t>
      </w:r>
      <w:r w:rsidRPr="00BA1847">
        <w:rPr>
          <w:sz w:val="22"/>
          <w:szCs w:val="22"/>
          <w:u w:val="single"/>
        </w:rPr>
        <w:t>» имеет своей целью</w:t>
      </w:r>
      <w:r w:rsidRPr="00BA1847">
        <w:rPr>
          <w:sz w:val="22"/>
          <w:szCs w:val="22"/>
        </w:rPr>
        <w:t xml:space="preserve"> </w:t>
      </w:r>
      <w:r w:rsidR="0023259A" w:rsidRPr="00BA1847">
        <w:rPr>
          <w:sz w:val="22"/>
          <w:szCs w:val="22"/>
        </w:rPr>
        <w:t xml:space="preserve">ознакомление студентов с рядом разделов фармакологии, биохимии, молекулярной и клеточной биологии для создания целостного представления об основных механизмах действия лекарственных препаратов. Курс призван существенно </w:t>
      </w:r>
      <w:proofErr w:type="gramStart"/>
      <w:r w:rsidR="0023259A" w:rsidRPr="00BA1847">
        <w:rPr>
          <w:sz w:val="22"/>
          <w:szCs w:val="22"/>
        </w:rPr>
        <w:t>расширить</w:t>
      </w:r>
      <w:proofErr w:type="gramEnd"/>
      <w:r w:rsidR="0023259A" w:rsidRPr="00BA1847">
        <w:rPr>
          <w:sz w:val="22"/>
          <w:szCs w:val="22"/>
        </w:rPr>
        <w:t xml:space="preserve"> познания студентов в области молекулярных основ нормальной и патологической биологии, а также ознакомить студентов с влиянием природных и синтетических физиологически активных веществ на процессы в клетке. Комплекс знаний, предлагаемых курсом, синтезирует современные представления из целого ряда дисциплин на стыке химии и биологии: биоорганической химии, биохимии, молекулярной биологии, фармакологической химии, молекулярной физиологии и пр.</w:t>
      </w:r>
    </w:p>
    <w:p w:rsidR="00DD5308" w:rsidRPr="00BA1847" w:rsidRDefault="00B57AE0" w:rsidP="00C60AF6">
      <w:pPr>
        <w:ind w:firstLine="284"/>
        <w:jc w:val="both"/>
        <w:rPr>
          <w:sz w:val="22"/>
          <w:szCs w:val="22"/>
        </w:rPr>
      </w:pPr>
      <w:proofErr w:type="gramStart"/>
      <w:r w:rsidRPr="00BA1847">
        <w:rPr>
          <w:sz w:val="22"/>
          <w:szCs w:val="22"/>
        </w:rPr>
        <w:t xml:space="preserve">В рамках курса даются базовые </w:t>
      </w:r>
      <w:r w:rsidR="005A481A" w:rsidRPr="00BA1847">
        <w:rPr>
          <w:sz w:val="22"/>
          <w:szCs w:val="22"/>
        </w:rPr>
        <w:t>представления об</w:t>
      </w:r>
      <w:r w:rsidRPr="00BA1847">
        <w:rPr>
          <w:sz w:val="22"/>
          <w:szCs w:val="22"/>
        </w:rPr>
        <w:t xml:space="preserve"> </w:t>
      </w:r>
      <w:r w:rsidR="005A481A" w:rsidRPr="00BA1847">
        <w:rPr>
          <w:sz w:val="22"/>
          <w:szCs w:val="22"/>
        </w:rPr>
        <w:t>общих принципах фармакологии, фармакокинетике, фармакодинамике, метаболизме лекарственных средств; механизмах функционирования и фармакологии периферической и центральной нервной системы; механизмах функционирования и фармакологии кровеносной системы и крови; организации эндокринной сигнализации в организме и эндокринной фармакологии; основных принципах химиотерапии; организации иммунной системы, механизмах воспалительного ответа и связанных с ними фармакологических подходах;</w:t>
      </w:r>
      <w:proofErr w:type="gramEnd"/>
      <w:r w:rsidR="005A481A" w:rsidRPr="00BA1847">
        <w:rPr>
          <w:sz w:val="22"/>
          <w:szCs w:val="22"/>
        </w:rPr>
        <w:t xml:space="preserve"> </w:t>
      </w:r>
      <w:proofErr w:type="gramStart"/>
      <w:r w:rsidR="005A481A" w:rsidRPr="00BA1847">
        <w:rPr>
          <w:sz w:val="22"/>
          <w:szCs w:val="22"/>
        </w:rPr>
        <w:t>основах</w:t>
      </w:r>
      <w:proofErr w:type="gramEnd"/>
      <w:r w:rsidR="005A481A" w:rsidRPr="00BA1847">
        <w:rPr>
          <w:sz w:val="22"/>
          <w:szCs w:val="22"/>
        </w:rPr>
        <w:t xml:space="preserve"> фармакологической токсикологии; современных принципах разработки лекарственных средств и тенденциях фармакологии.</w:t>
      </w:r>
    </w:p>
    <w:p w:rsidR="00DD5308" w:rsidRPr="00BA1847" w:rsidRDefault="00B57AE0" w:rsidP="00C60AF6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  <w:u w:val="single"/>
        </w:rPr>
        <w:t>Основной целью освоения дисциплины является</w:t>
      </w:r>
      <w:r w:rsidRPr="00BA1847">
        <w:rPr>
          <w:sz w:val="22"/>
          <w:szCs w:val="22"/>
        </w:rPr>
        <w:t xml:space="preserve"> </w:t>
      </w:r>
      <w:r w:rsidR="00A17BDC" w:rsidRPr="00BA1847">
        <w:rPr>
          <w:sz w:val="22"/>
          <w:szCs w:val="22"/>
        </w:rPr>
        <w:t>у</w:t>
      </w:r>
      <w:r w:rsidRPr="00BA1847">
        <w:rPr>
          <w:sz w:val="22"/>
          <w:szCs w:val="22"/>
        </w:rPr>
        <w:t xml:space="preserve">своение студентами </w:t>
      </w:r>
      <w:r w:rsidR="00A17BDC" w:rsidRPr="00BA1847">
        <w:rPr>
          <w:sz w:val="22"/>
          <w:szCs w:val="22"/>
        </w:rPr>
        <w:t>основных положений общей фармакологии и фармакологии отдельных систем организма, принципов применения знаний о молекулярных механизмах нормальных и патологических процессов для терапии</w:t>
      </w:r>
      <w:r w:rsidRPr="00BA1847">
        <w:rPr>
          <w:sz w:val="22"/>
          <w:szCs w:val="22"/>
        </w:rPr>
        <w:t xml:space="preserve"> и</w:t>
      </w:r>
      <w:r w:rsidR="00A17BDC" w:rsidRPr="00BA1847">
        <w:rPr>
          <w:sz w:val="22"/>
          <w:szCs w:val="22"/>
        </w:rPr>
        <w:t xml:space="preserve"> охраны здоровья человека</w:t>
      </w:r>
      <w:r w:rsidRPr="00BA1847">
        <w:rPr>
          <w:sz w:val="22"/>
          <w:szCs w:val="22"/>
        </w:rPr>
        <w:t xml:space="preserve">, формирование умения </w:t>
      </w:r>
      <w:r w:rsidR="00A17BDC" w:rsidRPr="00BA1847">
        <w:rPr>
          <w:sz w:val="22"/>
          <w:szCs w:val="22"/>
        </w:rPr>
        <w:t>применения</w:t>
      </w:r>
      <w:r w:rsidRPr="00BA1847">
        <w:rPr>
          <w:sz w:val="22"/>
          <w:szCs w:val="22"/>
        </w:rPr>
        <w:t xml:space="preserve"> полученных </w:t>
      </w:r>
      <w:r w:rsidR="00A17BDC" w:rsidRPr="00BA1847">
        <w:rPr>
          <w:sz w:val="22"/>
          <w:szCs w:val="22"/>
        </w:rPr>
        <w:t>знаний для</w:t>
      </w:r>
      <w:r w:rsidRPr="00BA1847">
        <w:rPr>
          <w:sz w:val="22"/>
          <w:szCs w:val="22"/>
        </w:rPr>
        <w:t xml:space="preserve"> </w:t>
      </w:r>
      <w:r w:rsidR="00A17BDC" w:rsidRPr="00BA1847">
        <w:rPr>
          <w:sz w:val="22"/>
          <w:szCs w:val="22"/>
        </w:rPr>
        <w:t>научно-исследовательской работы и в сфере внепрофессиональной деятельности</w:t>
      </w:r>
      <w:r w:rsidRPr="00BA1847">
        <w:rPr>
          <w:sz w:val="22"/>
          <w:szCs w:val="22"/>
        </w:rPr>
        <w:t>.</w:t>
      </w:r>
    </w:p>
    <w:p w:rsidR="00DD5308" w:rsidRPr="00BA1847" w:rsidRDefault="00DD5308">
      <w:pPr>
        <w:pStyle w:val="af0"/>
        <w:rPr>
          <w:sz w:val="22"/>
          <w:szCs w:val="22"/>
        </w:rPr>
      </w:pPr>
    </w:p>
    <w:p w:rsidR="00DD5308" w:rsidRPr="00BA1847" w:rsidRDefault="003B19DC" w:rsidP="00051E3B">
      <w:pPr>
        <w:pStyle w:val="af0"/>
        <w:ind w:left="0"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>2. </w:t>
      </w:r>
      <w:r w:rsidR="00B57AE0" w:rsidRPr="00BA1847">
        <w:rPr>
          <w:sz w:val="22"/>
          <w:szCs w:val="22"/>
        </w:rPr>
        <w:t>Место дисциплины в структуре ООП</w:t>
      </w:r>
    </w:p>
    <w:p w:rsidR="00DD5308" w:rsidRPr="00BA1847" w:rsidRDefault="00B57AE0" w:rsidP="001F5BB2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  <w:u w:val="single"/>
        </w:rPr>
        <w:t>Дисциплина «</w:t>
      </w:r>
      <w:r w:rsidR="00DC73D1" w:rsidRPr="00BA1847">
        <w:rPr>
          <w:sz w:val="22"/>
          <w:szCs w:val="22"/>
          <w:u w:val="single"/>
        </w:rPr>
        <w:t>Молекулярные основы фармакологии</w:t>
      </w:r>
      <w:r w:rsidRPr="00BA1847">
        <w:rPr>
          <w:sz w:val="22"/>
          <w:szCs w:val="22"/>
          <w:u w:val="single"/>
        </w:rPr>
        <w:t>»</w:t>
      </w:r>
      <w:r w:rsidRPr="00BA1847">
        <w:rPr>
          <w:sz w:val="22"/>
          <w:szCs w:val="22"/>
        </w:rPr>
        <w:t xml:space="preserve"> </w:t>
      </w:r>
      <w:r w:rsidR="004A7B12" w:rsidRPr="00BA1847">
        <w:rPr>
          <w:sz w:val="22"/>
          <w:szCs w:val="22"/>
        </w:rPr>
        <w:t>относится к вариативной части профессионального цикла ООП по направлению подготовки 020400 «Биология» (квалификация бакалавр)</w:t>
      </w:r>
      <w:r w:rsidRPr="00BA1847">
        <w:rPr>
          <w:sz w:val="22"/>
          <w:szCs w:val="22"/>
        </w:rPr>
        <w:t>.</w:t>
      </w:r>
    </w:p>
    <w:p w:rsidR="00DD5308" w:rsidRPr="00BA1847" w:rsidRDefault="00B57AE0" w:rsidP="001F5BB2">
      <w:pPr>
        <w:ind w:firstLine="284"/>
        <w:jc w:val="both"/>
        <w:rPr>
          <w:sz w:val="22"/>
          <w:szCs w:val="22"/>
        </w:rPr>
      </w:pPr>
      <w:r w:rsidRPr="00BA1847">
        <w:rPr>
          <w:spacing w:val="-3"/>
          <w:sz w:val="22"/>
          <w:szCs w:val="22"/>
        </w:rPr>
        <w:t>Дисциплин</w:t>
      </w:r>
      <w:r w:rsidRPr="00BA1847">
        <w:rPr>
          <w:sz w:val="22"/>
          <w:szCs w:val="22"/>
        </w:rPr>
        <w:t>а «</w:t>
      </w:r>
      <w:r w:rsidR="001376A9" w:rsidRPr="00BA1847">
        <w:rPr>
          <w:sz w:val="22"/>
          <w:szCs w:val="22"/>
        </w:rPr>
        <w:t>Молекулярные основы фармакологии</w:t>
      </w:r>
      <w:r w:rsidRPr="00BA1847">
        <w:rPr>
          <w:snapToGrid w:val="0"/>
          <w:sz w:val="22"/>
          <w:szCs w:val="22"/>
        </w:rPr>
        <w:t>» опирается на следующие дисциплины данной ООП:</w:t>
      </w:r>
    </w:p>
    <w:p w:rsidR="00DD5308" w:rsidRPr="001F5BB2" w:rsidRDefault="001E27F3" w:rsidP="001F5BB2">
      <w:pPr>
        <w:pStyle w:val="CM4"/>
        <w:numPr>
          <w:ilvl w:val="0"/>
          <w:numId w:val="3"/>
        </w:numPr>
        <w:spacing w:before="12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 xml:space="preserve">Математика (высшая </w:t>
      </w:r>
      <w:r w:rsidR="00B57AE0" w:rsidRPr="001F5BB2">
        <w:rPr>
          <w:rFonts w:ascii="Times New Roman" w:hAnsi="Times New Roman"/>
          <w:sz w:val="22"/>
          <w:szCs w:val="22"/>
        </w:rPr>
        <w:t>алгебра, математический анализ, математическая статистика);</w:t>
      </w:r>
    </w:p>
    <w:p w:rsidR="00DD5308" w:rsidRPr="001F5BB2" w:rsidRDefault="00B57AE0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Физическая химия (</w:t>
      </w:r>
      <w:r w:rsidR="001E27F3" w:rsidRPr="001F5BB2">
        <w:rPr>
          <w:rFonts w:ascii="Times New Roman" w:hAnsi="Times New Roman"/>
          <w:sz w:val="22"/>
          <w:szCs w:val="22"/>
        </w:rPr>
        <w:t xml:space="preserve">строение молекул, </w:t>
      </w:r>
      <w:r w:rsidRPr="001F5BB2">
        <w:rPr>
          <w:rFonts w:ascii="Times New Roman" w:hAnsi="Times New Roman"/>
          <w:sz w:val="22"/>
          <w:szCs w:val="22"/>
        </w:rPr>
        <w:t xml:space="preserve">природа химической связи, </w:t>
      </w:r>
      <w:r w:rsidR="001E27F3" w:rsidRPr="001F5BB2">
        <w:rPr>
          <w:rFonts w:ascii="Times New Roman" w:hAnsi="Times New Roman"/>
          <w:sz w:val="22"/>
          <w:szCs w:val="22"/>
        </w:rPr>
        <w:t xml:space="preserve">электрохимия, </w:t>
      </w:r>
      <w:r w:rsidRPr="001F5BB2">
        <w:rPr>
          <w:rFonts w:ascii="Times New Roman" w:hAnsi="Times New Roman"/>
          <w:sz w:val="22"/>
          <w:szCs w:val="22"/>
        </w:rPr>
        <w:t>химическая термодинамика</w:t>
      </w:r>
      <w:r w:rsidR="001E27F3" w:rsidRPr="001F5BB2">
        <w:rPr>
          <w:rFonts w:ascii="Times New Roman" w:hAnsi="Times New Roman"/>
          <w:sz w:val="22"/>
          <w:szCs w:val="22"/>
        </w:rPr>
        <w:t>, химическая кинетика</w:t>
      </w:r>
      <w:r w:rsidRPr="001F5BB2">
        <w:rPr>
          <w:rFonts w:ascii="Times New Roman" w:hAnsi="Times New Roman"/>
          <w:sz w:val="22"/>
          <w:szCs w:val="22"/>
        </w:rPr>
        <w:t>);</w:t>
      </w:r>
    </w:p>
    <w:p w:rsidR="00DD5308" w:rsidRPr="001F5BB2" w:rsidRDefault="00B57AE0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Органическая химия (классификация и номенклатура соединений, строение молекул);</w:t>
      </w:r>
    </w:p>
    <w:p w:rsidR="001376A9" w:rsidRPr="001F5BB2" w:rsidRDefault="001376A9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Молекулярная биология;</w:t>
      </w:r>
    </w:p>
    <w:p w:rsidR="001376A9" w:rsidRPr="001F5BB2" w:rsidRDefault="001376A9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Биохимия;</w:t>
      </w:r>
    </w:p>
    <w:p w:rsidR="001376A9" w:rsidRPr="001F5BB2" w:rsidRDefault="001376A9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Клеточная биология;</w:t>
      </w:r>
    </w:p>
    <w:p w:rsidR="001376A9" w:rsidRPr="001F5BB2" w:rsidRDefault="001376A9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Физиология;</w:t>
      </w:r>
    </w:p>
    <w:p w:rsidR="001376A9" w:rsidRPr="001F5BB2" w:rsidRDefault="001376A9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Физиологическая химия;</w:t>
      </w:r>
    </w:p>
    <w:p w:rsidR="001376A9" w:rsidRPr="001F5BB2" w:rsidRDefault="001376A9" w:rsidP="001F5BB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Иммунология;</w:t>
      </w:r>
    </w:p>
    <w:p w:rsidR="00DD5308" w:rsidRPr="001F5BB2" w:rsidRDefault="001376A9" w:rsidP="001F5BB2">
      <w:pPr>
        <w:pStyle w:val="CM4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Микробиология.</w:t>
      </w:r>
    </w:p>
    <w:p w:rsidR="00DD5308" w:rsidRPr="00BA1847" w:rsidRDefault="00B57AE0" w:rsidP="001F5BB2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Результаты освоения </w:t>
      </w:r>
      <w:r w:rsidRPr="00BA1847">
        <w:rPr>
          <w:spacing w:val="-3"/>
          <w:sz w:val="22"/>
          <w:szCs w:val="22"/>
        </w:rPr>
        <w:t>дисциплин</w:t>
      </w:r>
      <w:r w:rsidRPr="00BA1847">
        <w:rPr>
          <w:sz w:val="22"/>
          <w:szCs w:val="22"/>
        </w:rPr>
        <w:t>ы «</w:t>
      </w:r>
      <w:r w:rsidR="001376A9" w:rsidRPr="00BA1847">
        <w:rPr>
          <w:sz w:val="22"/>
          <w:szCs w:val="22"/>
        </w:rPr>
        <w:t>Молекулярные основы фармакологии</w:t>
      </w:r>
      <w:r w:rsidRPr="00BA1847">
        <w:rPr>
          <w:sz w:val="22"/>
          <w:szCs w:val="22"/>
        </w:rPr>
        <w:t>»</w:t>
      </w:r>
      <w:r w:rsidRPr="00BA1847">
        <w:rPr>
          <w:snapToGrid w:val="0"/>
          <w:sz w:val="22"/>
          <w:szCs w:val="22"/>
        </w:rPr>
        <w:t xml:space="preserve"> используются в следующих дисциплинах данной ООП:</w:t>
      </w:r>
    </w:p>
    <w:p w:rsidR="0032481E" w:rsidRPr="001F5BB2" w:rsidRDefault="001376A9" w:rsidP="001F5BB2">
      <w:pPr>
        <w:pStyle w:val="CM4"/>
        <w:numPr>
          <w:ilvl w:val="0"/>
          <w:numId w:val="3"/>
        </w:numPr>
        <w:spacing w:before="12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Молекулярные механизмы токсических процессов</w:t>
      </w:r>
      <w:r w:rsidR="0032481E" w:rsidRPr="001F5BB2">
        <w:rPr>
          <w:rFonts w:ascii="Times New Roman" w:hAnsi="Times New Roman"/>
          <w:sz w:val="22"/>
          <w:szCs w:val="22"/>
        </w:rPr>
        <w:t>;</w:t>
      </w:r>
    </w:p>
    <w:p w:rsidR="00DD5308" w:rsidRPr="001F5BB2" w:rsidRDefault="0032481E" w:rsidP="001F5BB2">
      <w:pPr>
        <w:pStyle w:val="CM4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1F5BB2">
        <w:rPr>
          <w:rFonts w:ascii="Times New Roman" w:hAnsi="Times New Roman"/>
          <w:sz w:val="22"/>
          <w:szCs w:val="22"/>
        </w:rPr>
        <w:t>Мутагенез и репарация</w:t>
      </w:r>
      <w:r w:rsidR="001376A9" w:rsidRPr="001F5BB2">
        <w:rPr>
          <w:rFonts w:ascii="Times New Roman" w:hAnsi="Times New Roman"/>
          <w:sz w:val="22"/>
          <w:szCs w:val="22"/>
        </w:rPr>
        <w:t>.</w:t>
      </w:r>
    </w:p>
    <w:p w:rsidR="00DD5308" w:rsidRPr="00BA1847" w:rsidRDefault="00DD5308">
      <w:pPr>
        <w:pStyle w:val="Default"/>
        <w:rPr>
          <w:rFonts w:ascii="Times New Roman" w:hAnsi="Times New Roman"/>
          <w:sz w:val="22"/>
          <w:szCs w:val="22"/>
        </w:rPr>
      </w:pPr>
    </w:p>
    <w:p w:rsidR="00DD5308" w:rsidRPr="00BA1847" w:rsidRDefault="003B19DC" w:rsidP="00361804">
      <w:pPr>
        <w:pStyle w:val="af0"/>
        <w:ind w:left="284"/>
        <w:rPr>
          <w:snapToGrid w:val="0"/>
          <w:sz w:val="22"/>
          <w:szCs w:val="22"/>
        </w:rPr>
      </w:pPr>
      <w:r>
        <w:rPr>
          <w:sz w:val="22"/>
          <w:szCs w:val="22"/>
        </w:rPr>
        <w:t>3. </w:t>
      </w:r>
      <w:proofErr w:type="gramStart"/>
      <w:r w:rsidR="00B57AE0" w:rsidRPr="00BA1847">
        <w:rPr>
          <w:sz w:val="22"/>
          <w:szCs w:val="22"/>
        </w:rPr>
        <w:t>Компетенции обучающегося, формируемые в результате освоения дисциплины</w:t>
      </w:r>
      <w:r w:rsidR="00B57AE0" w:rsidRPr="00BA1847">
        <w:rPr>
          <w:snapToGrid w:val="0"/>
          <w:sz w:val="22"/>
          <w:szCs w:val="22"/>
        </w:rPr>
        <w:t xml:space="preserve"> «</w:t>
      </w:r>
      <w:r w:rsidR="001719C5" w:rsidRPr="00BA1847">
        <w:rPr>
          <w:snapToGrid w:val="0"/>
          <w:sz w:val="22"/>
          <w:szCs w:val="22"/>
        </w:rPr>
        <w:t>Молекулярные основы фармакологии</w:t>
      </w:r>
      <w:r w:rsidR="00B57AE0" w:rsidRPr="00BA1847">
        <w:rPr>
          <w:snapToGrid w:val="0"/>
          <w:sz w:val="22"/>
          <w:szCs w:val="22"/>
        </w:rPr>
        <w:t>»:</w:t>
      </w:r>
      <w:proofErr w:type="gramEnd"/>
    </w:p>
    <w:p w:rsidR="00DD5308" w:rsidRPr="00F65120" w:rsidRDefault="00B57AE0" w:rsidP="00F65120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b/>
          <w:sz w:val="22"/>
          <w:szCs w:val="22"/>
        </w:rPr>
      </w:pPr>
      <w:r w:rsidRPr="00F65120">
        <w:rPr>
          <w:b/>
          <w:sz w:val="22"/>
          <w:szCs w:val="22"/>
        </w:rPr>
        <w:t xml:space="preserve">общекультурные </w:t>
      </w:r>
      <w:r w:rsidRPr="00F65120">
        <w:rPr>
          <w:rFonts w:ascii="Times New Roman" w:hAnsi="Times New Roman"/>
          <w:b/>
          <w:sz w:val="22"/>
          <w:szCs w:val="22"/>
        </w:rPr>
        <w:t>компетенции</w:t>
      </w:r>
      <w:r w:rsidR="00676663">
        <w:rPr>
          <w:b/>
          <w:sz w:val="22"/>
          <w:szCs w:val="22"/>
        </w:rPr>
        <w:t>:</w:t>
      </w:r>
    </w:p>
    <w:p w:rsidR="00927FC3" w:rsidRPr="00BA1847" w:rsidRDefault="00927FC3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следовать этическим и правовым нормам в отношении других людей и в отношении природы (принципы биоэтики), иметь четкую ценностную ориентацию на </w:t>
      </w:r>
      <w:r w:rsidRPr="00BA1847">
        <w:rPr>
          <w:sz w:val="22"/>
          <w:szCs w:val="22"/>
        </w:rPr>
        <w:lastRenderedPageBreak/>
        <w:t xml:space="preserve">сохранение природы и охрану прав и здоровья человека </w:t>
      </w:r>
      <w:r w:rsidRPr="00BA1847">
        <w:rPr>
          <w:b/>
          <w:sz w:val="22"/>
          <w:szCs w:val="22"/>
        </w:rPr>
        <w:t>(ОК-1)</w:t>
      </w:r>
      <w:r w:rsidRPr="00BA1847">
        <w:rPr>
          <w:sz w:val="22"/>
          <w:szCs w:val="22"/>
        </w:rPr>
        <w:t>;</w:t>
      </w:r>
    </w:p>
    <w:p w:rsidR="00DD5308" w:rsidRPr="00BA1847" w:rsidRDefault="00927FC3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</w:t>
      </w:r>
      <w:r w:rsidR="00B57AE0" w:rsidRPr="00BA1847">
        <w:rPr>
          <w:sz w:val="22"/>
          <w:szCs w:val="22"/>
        </w:rPr>
        <w:t xml:space="preserve"> </w:t>
      </w:r>
      <w:r w:rsidR="00B57AE0" w:rsidRPr="00BA1847">
        <w:rPr>
          <w:b/>
          <w:sz w:val="22"/>
          <w:szCs w:val="22"/>
        </w:rPr>
        <w:t>(ОК-</w:t>
      </w:r>
      <w:r w:rsidRPr="00BA1847">
        <w:rPr>
          <w:b/>
          <w:sz w:val="22"/>
          <w:szCs w:val="22"/>
        </w:rPr>
        <w:t>3</w:t>
      </w:r>
      <w:r w:rsidR="00B57AE0" w:rsidRPr="00BA1847">
        <w:rPr>
          <w:b/>
          <w:sz w:val="22"/>
          <w:szCs w:val="22"/>
        </w:rPr>
        <w:t>)</w:t>
      </w:r>
      <w:r w:rsidR="00B57AE0" w:rsidRPr="00BA1847">
        <w:rPr>
          <w:sz w:val="22"/>
          <w:szCs w:val="22"/>
        </w:rPr>
        <w:t>;</w:t>
      </w:r>
    </w:p>
    <w:p w:rsidR="009F4A2A" w:rsidRPr="00BA1847" w:rsidRDefault="009F4A2A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</w:t>
      </w:r>
      <w:r w:rsidRPr="00BA1847">
        <w:rPr>
          <w:b/>
          <w:sz w:val="22"/>
          <w:szCs w:val="22"/>
        </w:rPr>
        <w:t>(ОК-4)</w:t>
      </w:r>
      <w:r w:rsidRPr="00BA1847">
        <w:rPr>
          <w:sz w:val="22"/>
          <w:szCs w:val="22"/>
        </w:rPr>
        <w:t>;</w:t>
      </w:r>
    </w:p>
    <w:p w:rsidR="00DD5308" w:rsidRPr="00BA1847" w:rsidRDefault="003735EA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использовать в познавательной и профессиональной деятельности базовые знания в области математики и естественных наук, применять методы математического анализа и моделирования, теоретического и экспериментального исследования</w:t>
      </w:r>
      <w:r w:rsidR="00B57AE0" w:rsidRPr="00BA1847">
        <w:rPr>
          <w:sz w:val="22"/>
          <w:szCs w:val="22"/>
        </w:rPr>
        <w:t xml:space="preserve"> </w:t>
      </w:r>
      <w:r w:rsidR="00B57AE0" w:rsidRPr="00BA1847">
        <w:rPr>
          <w:b/>
          <w:sz w:val="22"/>
          <w:szCs w:val="22"/>
        </w:rPr>
        <w:t>(ОК-6)</w:t>
      </w:r>
      <w:r w:rsidR="00B57AE0" w:rsidRPr="00BA1847">
        <w:rPr>
          <w:sz w:val="22"/>
          <w:szCs w:val="22"/>
        </w:rPr>
        <w:t>;</w:t>
      </w:r>
    </w:p>
    <w:p w:rsidR="00DD5308" w:rsidRPr="00BA1847" w:rsidRDefault="008A5248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A1847">
        <w:rPr>
          <w:color w:val="000000"/>
          <w:sz w:val="22"/>
          <w:szCs w:val="22"/>
        </w:rPr>
        <w:t xml:space="preserve">использовать базовые знания в </w:t>
      </w:r>
      <w:r w:rsidRPr="00BA1847">
        <w:rPr>
          <w:sz w:val="22"/>
          <w:szCs w:val="22"/>
        </w:rPr>
        <w:t>области</w:t>
      </w:r>
      <w:r w:rsidRPr="00BA1847">
        <w:rPr>
          <w:color w:val="000000"/>
          <w:sz w:val="22"/>
          <w:szCs w:val="22"/>
        </w:rPr>
        <w:t xml:space="preserve"> биологии в жизненных ситуациях; понимать социальную значимость и уметь прогнозировать последствия своей профессиональной деятельности, быть готовым нести ответственность за свои решения</w:t>
      </w:r>
      <w:r w:rsidR="00B57AE0" w:rsidRPr="00BA1847">
        <w:rPr>
          <w:color w:val="000000"/>
          <w:spacing w:val="-1"/>
          <w:sz w:val="22"/>
          <w:szCs w:val="22"/>
        </w:rPr>
        <w:t xml:space="preserve"> </w:t>
      </w:r>
      <w:r w:rsidR="00B57AE0" w:rsidRPr="00BA1847">
        <w:rPr>
          <w:b/>
          <w:color w:val="000000"/>
          <w:spacing w:val="-1"/>
          <w:sz w:val="22"/>
          <w:szCs w:val="22"/>
        </w:rPr>
        <w:t>(ОК-8)</w:t>
      </w:r>
      <w:r w:rsidR="00B57AE0" w:rsidRPr="00BA1847">
        <w:rPr>
          <w:color w:val="000000"/>
          <w:spacing w:val="-1"/>
          <w:sz w:val="22"/>
          <w:szCs w:val="22"/>
        </w:rPr>
        <w:t>;</w:t>
      </w:r>
    </w:p>
    <w:p w:rsidR="00DD5308" w:rsidRPr="00BA1847" w:rsidRDefault="00B57AE0" w:rsidP="00676663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профессиональные компетенции:</w:t>
      </w:r>
    </w:p>
    <w:p w:rsidR="00DD5308" w:rsidRPr="00676663" w:rsidRDefault="00953AFA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color w:val="000000"/>
          <w:sz w:val="22"/>
          <w:szCs w:val="22"/>
        </w:rPr>
      </w:pPr>
      <w:r w:rsidRPr="00676663">
        <w:rPr>
          <w:color w:val="000000"/>
          <w:sz w:val="22"/>
          <w:szCs w:val="22"/>
        </w:rPr>
        <w:t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</w:t>
      </w:r>
      <w:r w:rsidR="00B57AE0" w:rsidRPr="00676663">
        <w:rPr>
          <w:color w:val="000000"/>
          <w:sz w:val="22"/>
          <w:szCs w:val="22"/>
        </w:rPr>
        <w:t>;</w:t>
      </w:r>
    </w:p>
    <w:p w:rsidR="00DD5308" w:rsidRPr="00676663" w:rsidRDefault="00BF3319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color w:val="000000"/>
          <w:sz w:val="22"/>
          <w:szCs w:val="22"/>
        </w:rPr>
      </w:pPr>
      <w:r w:rsidRPr="00676663">
        <w:rPr>
          <w:color w:val="000000"/>
          <w:sz w:val="22"/>
          <w:szCs w:val="22"/>
        </w:rPr>
        <w:t>демонстрировать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</w:r>
      <w:r w:rsidR="00B57AE0" w:rsidRPr="00676663">
        <w:rPr>
          <w:color w:val="000000"/>
          <w:sz w:val="22"/>
          <w:szCs w:val="22"/>
        </w:rPr>
        <w:t xml:space="preserve"> (ПК-4);</w:t>
      </w:r>
    </w:p>
    <w:p w:rsidR="00DD5308" w:rsidRPr="00676663" w:rsidRDefault="00BF3319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color w:val="000000"/>
          <w:sz w:val="22"/>
          <w:szCs w:val="22"/>
        </w:rPr>
      </w:pPr>
      <w:r w:rsidRPr="00676663">
        <w:rPr>
          <w:color w:val="000000"/>
          <w:sz w:val="22"/>
          <w:szCs w:val="22"/>
        </w:rPr>
        <w:t>демонстрировать базовые представления об основных закономерностях и современных достижениях генетики, о геномике, протеомике</w:t>
      </w:r>
      <w:r w:rsidR="00B57AE0" w:rsidRPr="00676663">
        <w:rPr>
          <w:color w:val="000000"/>
          <w:sz w:val="22"/>
          <w:szCs w:val="22"/>
        </w:rPr>
        <w:t xml:space="preserve"> (ПК-6);</w:t>
      </w:r>
    </w:p>
    <w:p w:rsidR="00DD5308" w:rsidRPr="00676663" w:rsidRDefault="00CA6786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color w:val="000000"/>
          <w:sz w:val="22"/>
          <w:szCs w:val="22"/>
        </w:rPr>
      </w:pPr>
      <w:r w:rsidRPr="00676663">
        <w:rPr>
          <w:color w:val="000000"/>
          <w:sz w:val="22"/>
          <w:szCs w:val="22"/>
        </w:rPr>
        <w:t>демонстрировать базовые представления об основах биологии человека, профилактике и охране здоровья и использовать их на практике</w:t>
      </w:r>
      <w:r w:rsidR="00B57AE0" w:rsidRPr="00676663">
        <w:rPr>
          <w:color w:val="000000"/>
          <w:sz w:val="22"/>
          <w:szCs w:val="22"/>
        </w:rPr>
        <w:t xml:space="preserve"> (ПК-</w:t>
      </w:r>
      <w:r w:rsidR="00FB24E5" w:rsidRPr="00676663">
        <w:rPr>
          <w:color w:val="000000"/>
          <w:sz w:val="22"/>
          <w:szCs w:val="22"/>
        </w:rPr>
        <w:t>10</w:t>
      </w:r>
      <w:r w:rsidR="00B57AE0" w:rsidRPr="00676663">
        <w:rPr>
          <w:color w:val="000000"/>
          <w:sz w:val="22"/>
          <w:szCs w:val="22"/>
        </w:rPr>
        <w:t>);</w:t>
      </w:r>
    </w:p>
    <w:p w:rsidR="00DD5308" w:rsidRPr="00676663" w:rsidRDefault="007C4527" w:rsidP="00676663">
      <w:pPr>
        <w:widowControl w:val="0"/>
        <w:numPr>
          <w:ilvl w:val="0"/>
          <w:numId w:val="6"/>
        </w:numPr>
        <w:tabs>
          <w:tab w:val="clear" w:pos="1260"/>
          <w:tab w:val="num" w:pos="1418"/>
        </w:tabs>
        <w:autoSpaceDE w:val="0"/>
        <w:autoSpaceDN w:val="0"/>
        <w:adjustRightInd w:val="0"/>
        <w:ind w:left="851" w:hanging="284"/>
        <w:jc w:val="both"/>
        <w:rPr>
          <w:color w:val="000000"/>
          <w:sz w:val="22"/>
          <w:szCs w:val="22"/>
        </w:rPr>
      </w:pPr>
      <w:r w:rsidRPr="00BA1847">
        <w:rPr>
          <w:color w:val="000000"/>
          <w:sz w:val="22"/>
          <w:szCs w:val="22"/>
        </w:rPr>
        <w:lastRenderedPageBreak/>
        <w:t xml:space="preserve">демонстрировать современные представления об основах </w:t>
      </w:r>
      <w:r w:rsidRPr="00676663">
        <w:rPr>
          <w:color w:val="000000"/>
          <w:sz w:val="22"/>
          <w:szCs w:val="22"/>
        </w:rPr>
        <w:t>биотехнологии</w:t>
      </w:r>
      <w:r w:rsidRPr="00BA1847">
        <w:rPr>
          <w:color w:val="000000"/>
          <w:sz w:val="22"/>
          <w:szCs w:val="22"/>
        </w:rPr>
        <w:t xml:space="preserve"> и генной инженерии, нанобиотехнологии, молекулярного моделирования</w:t>
      </w:r>
      <w:r w:rsidR="00B57AE0" w:rsidRPr="00BA1847">
        <w:rPr>
          <w:color w:val="000000"/>
          <w:sz w:val="22"/>
          <w:szCs w:val="22"/>
        </w:rPr>
        <w:t xml:space="preserve"> </w:t>
      </w:r>
      <w:r w:rsidR="00B57AE0" w:rsidRPr="00676663">
        <w:rPr>
          <w:color w:val="000000"/>
          <w:sz w:val="22"/>
          <w:szCs w:val="22"/>
        </w:rPr>
        <w:t>(ПК-11</w:t>
      </w:r>
      <w:r w:rsidRPr="00676663">
        <w:rPr>
          <w:color w:val="000000"/>
          <w:sz w:val="22"/>
          <w:szCs w:val="22"/>
        </w:rPr>
        <w:t>)</w:t>
      </w:r>
      <w:r w:rsidRPr="00BA1847">
        <w:rPr>
          <w:color w:val="000000"/>
          <w:sz w:val="22"/>
          <w:szCs w:val="22"/>
        </w:rPr>
        <w:t>.</w:t>
      </w:r>
    </w:p>
    <w:p w:rsidR="00DD5308" w:rsidRPr="00BA1847" w:rsidRDefault="00B57AE0" w:rsidP="00476B7A">
      <w:pPr>
        <w:spacing w:before="60" w:after="60"/>
        <w:ind w:left="284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 xml:space="preserve">В результате освоения дисциплины </w:t>
      </w:r>
      <w:proofErr w:type="gramStart"/>
      <w:r w:rsidRPr="00BA1847">
        <w:rPr>
          <w:b/>
          <w:sz w:val="22"/>
          <w:szCs w:val="22"/>
        </w:rPr>
        <w:t>обучающийся</w:t>
      </w:r>
      <w:proofErr w:type="gramEnd"/>
      <w:r w:rsidRPr="00BA1847">
        <w:rPr>
          <w:b/>
          <w:sz w:val="22"/>
          <w:szCs w:val="22"/>
        </w:rPr>
        <w:t xml:space="preserve"> должен:</w:t>
      </w:r>
    </w:p>
    <w:p w:rsidR="00317497" w:rsidRPr="00476B7A" w:rsidRDefault="00317497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знать</w:t>
      </w:r>
      <w:r w:rsidRPr="00476B7A">
        <w:rPr>
          <w:rFonts w:ascii="Times New Roman" w:hAnsi="Times New Roman"/>
          <w:sz w:val="22"/>
          <w:szCs w:val="22"/>
        </w:rPr>
        <w:t xml:space="preserve"> основные классы макромолекул — мишеней фармакологических агентов;</w:t>
      </w:r>
    </w:p>
    <w:p w:rsidR="00317497" w:rsidRPr="00476B7A" w:rsidRDefault="00317497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знать</w:t>
      </w:r>
      <w:r w:rsidRPr="00476B7A">
        <w:rPr>
          <w:rFonts w:ascii="Times New Roman" w:hAnsi="Times New Roman"/>
          <w:sz w:val="22"/>
          <w:szCs w:val="22"/>
        </w:rPr>
        <w:t xml:space="preserve"> формулы наиболее распространенных лекарственных средств (напр., аспирин, пенициллин) и тех средств, функционирование которых непосредственно объясняется их химическим строением (напр., новокаин, декаметоний, органофосфаты и др.)</w:t>
      </w:r>
    </w:p>
    <w:p w:rsidR="00317497" w:rsidRPr="00476B7A" w:rsidRDefault="00317497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знать</w:t>
      </w:r>
      <w:r w:rsidRPr="00476B7A">
        <w:rPr>
          <w:rFonts w:ascii="Times New Roman" w:hAnsi="Times New Roman"/>
          <w:sz w:val="22"/>
          <w:szCs w:val="22"/>
        </w:rPr>
        <w:t xml:space="preserve"> основные типы агонистов и антагонистов фармакологических мишеней;</w:t>
      </w:r>
    </w:p>
    <w:p w:rsidR="00317497" w:rsidRPr="00476B7A" w:rsidRDefault="00317497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знать</w:t>
      </w:r>
      <w:r w:rsidRPr="00476B7A">
        <w:rPr>
          <w:rFonts w:ascii="Times New Roman" w:hAnsi="Times New Roman"/>
          <w:sz w:val="22"/>
          <w:szCs w:val="22"/>
        </w:rPr>
        <w:t xml:space="preserve"> механизмы действия основных лекарственных средств, используемых в терапии заболеваний, вызванных патологией различных систем организма;</w:t>
      </w:r>
    </w:p>
    <w:p w:rsidR="00317497" w:rsidRPr="00476B7A" w:rsidRDefault="00317497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знать</w:t>
      </w:r>
      <w:r w:rsidRPr="00476B7A">
        <w:rPr>
          <w:rFonts w:ascii="Times New Roman" w:hAnsi="Times New Roman"/>
          <w:sz w:val="22"/>
          <w:szCs w:val="22"/>
        </w:rPr>
        <w:t xml:space="preserve"> основные понятия фармакокинетики </w:t>
      </w:r>
      <w:r w:rsidR="00E77196" w:rsidRPr="00476B7A">
        <w:rPr>
          <w:rFonts w:ascii="Times New Roman" w:hAnsi="Times New Roman"/>
          <w:sz w:val="22"/>
          <w:szCs w:val="22"/>
        </w:rPr>
        <w:t>и фармакодинамики</w:t>
      </w:r>
      <w:r w:rsidRPr="00476B7A">
        <w:rPr>
          <w:rFonts w:ascii="Times New Roman" w:hAnsi="Times New Roman"/>
          <w:sz w:val="22"/>
          <w:szCs w:val="22"/>
        </w:rPr>
        <w:t>;</w:t>
      </w:r>
    </w:p>
    <w:p w:rsidR="00317497" w:rsidRPr="00476B7A" w:rsidRDefault="00317497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знать</w:t>
      </w:r>
      <w:r w:rsidRPr="00476B7A">
        <w:rPr>
          <w:rFonts w:ascii="Times New Roman" w:hAnsi="Times New Roman"/>
          <w:sz w:val="22"/>
          <w:szCs w:val="22"/>
        </w:rPr>
        <w:t xml:space="preserve"> механизмы развития лекарственной устойчивости;</w:t>
      </w:r>
    </w:p>
    <w:p w:rsidR="00704042" w:rsidRPr="00476B7A" w:rsidRDefault="00317497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знать</w:t>
      </w:r>
      <w:r w:rsidRPr="00476B7A">
        <w:rPr>
          <w:rFonts w:ascii="Times New Roman" w:hAnsi="Times New Roman"/>
          <w:sz w:val="22"/>
          <w:szCs w:val="22"/>
        </w:rPr>
        <w:t xml:space="preserve"> основные принципы индивидуализированного подхода к фармакологическому лечению заболеваний</w:t>
      </w:r>
      <w:r w:rsidR="00704042" w:rsidRPr="00476B7A">
        <w:rPr>
          <w:rFonts w:ascii="Times New Roman" w:hAnsi="Times New Roman"/>
          <w:sz w:val="22"/>
          <w:szCs w:val="22"/>
        </w:rPr>
        <w:t>;</w:t>
      </w:r>
    </w:p>
    <w:p w:rsidR="00704042" w:rsidRPr="00476B7A" w:rsidRDefault="00704042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уметь</w:t>
      </w:r>
      <w:r w:rsidRPr="00476B7A">
        <w:rPr>
          <w:rFonts w:ascii="Times New Roman" w:hAnsi="Times New Roman"/>
          <w:sz w:val="22"/>
          <w:szCs w:val="22"/>
        </w:rPr>
        <w:t xml:space="preserve"> рассчитывать долю занятых рецепторов, терапевтический индекс, дозы лекарственных средств и т. п.;</w:t>
      </w:r>
    </w:p>
    <w:p w:rsidR="00704042" w:rsidRPr="00476B7A" w:rsidRDefault="00704042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уметь</w:t>
      </w:r>
      <w:r w:rsidRPr="00476B7A">
        <w:rPr>
          <w:rFonts w:ascii="Times New Roman" w:hAnsi="Times New Roman"/>
          <w:sz w:val="22"/>
          <w:szCs w:val="22"/>
        </w:rPr>
        <w:t xml:space="preserve"> объяснить механизмы возникновения основных патологических процессов;</w:t>
      </w:r>
    </w:p>
    <w:p w:rsidR="00DD5308" w:rsidRPr="00476B7A" w:rsidRDefault="00704042" w:rsidP="00476B7A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76B7A">
        <w:rPr>
          <w:rFonts w:ascii="Times New Roman" w:hAnsi="Times New Roman"/>
          <w:b/>
          <w:sz w:val="22"/>
          <w:szCs w:val="22"/>
        </w:rPr>
        <w:t>уметь</w:t>
      </w:r>
      <w:r w:rsidRPr="00476B7A">
        <w:rPr>
          <w:rFonts w:ascii="Times New Roman" w:hAnsi="Times New Roman"/>
          <w:sz w:val="22"/>
          <w:szCs w:val="22"/>
        </w:rPr>
        <w:t xml:space="preserve"> объяснить механизмы действия изученных в ходе курса лекарственных средств.</w:t>
      </w:r>
    </w:p>
    <w:p w:rsidR="00DD5308" w:rsidRPr="006B7878" w:rsidRDefault="00DD5308" w:rsidP="006B7878">
      <w:pPr>
        <w:pStyle w:val="af0"/>
        <w:ind w:left="0"/>
        <w:rPr>
          <w:b w:val="0"/>
          <w:sz w:val="22"/>
          <w:szCs w:val="22"/>
        </w:rPr>
      </w:pPr>
    </w:p>
    <w:p w:rsidR="00DD5308" w:rsidRPr="00BA1847" w:rsidRDefault="00B266B7" w:rsidP="00B266B7">
      <w:pPr>
        <w:pStyle w:val="af0"/>
        <w:ind w:left="284"/>
        <w:rPr>
          <w:sz w:val="22"/>
          <w:szCs w:val="22"/>
        </w:rPr>
      </w:pPr>
      <w:r>
        <w:rPr>
          <w:sz w:val="22"/>
          <w:szCs w:val="22"/>
        </w:rPr>
        <w:t>4. </w:t>
      </w:r>
      <w:r w:rsidR="00B57AE0" w:rsidRPr="00BA1847">
        <w:rPr>
          <w:sz w:val="22"/>
          <w:szCs w:val="22"/>
        </w:rPr>
        <w:t>Структура и содержание дисциплины</w:t>
      </w:r>
    </w:p>
    <w:p w:rsidR="00DD5308" w:rsidRDefault="00B57AE0" w:rsidP="009C77D5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Общая трудоемкость дисциплины составляет </w:t>
      </w:r>
      <w:r w:rsidR="00676CD4">
        <w:rPr>
          <w:sz w:val="22"/>
          <w:szCs w:val="22"/>
        </w:rPr>
        <w:t>3</w:t>
      </w:r>
      <w:r w:rsidRPr="00BA1847">
        <w:rPr>
          <w:sz w:val="22"/>
          <w:szCs w:val="22"/>
        </w:rPr>
        <w:t xml:space="preserve"> зачетные единицы, всего </w:t>
      </w:r>
      <w:r w:rsidR="00676CD4">
        <w:rPr>
          <w:sz w:val="22"/>
          <w:szCs w:val="22"/>
        </w:rPr>
        <w:t>108</w:t>
      </w:r>
      <w:r w:rsidRPr="00BA1847">
        <w:rPr>
          <w:sz w:val="22"/>
          <w:szCs w:val="22"/>
        </w:rPr>
        <w:t xml:space="preserve"> академических час</w:t>
      </w:r>
      <w:r w:rsidR="00676CD4">
        <w:rPr>
          <w:sz w:val="22"/>
          <w:szCs w:val="22"/>
        </w:rPr>
        <w:t>ов</w:t>
      </w:r>
      <w:r w:rsidRPr="00BA1847">
        <w:rPr>
          <w:sz w:val="22"/>
          <w:szCs w:val="22"/>
        </w:rPr>
        <w:t>.</w:t>
      </w:r>
    </w:p>
    <w:p w:rsidR="00FC7798" w:rsidRDefault="00FC77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f8"/>
        <w:tblW w:w="0" w:type="auto"/>
        <w:tblCellMar>
          <w:left w:w="57" w:type="dxa"/>
          <w:right w:w="57" w:type="dxa"/>
        </w:tblCellMar>
        <w:tblLook w:val="04A0"/>
      </w:tblPr>
      <w:tblGrid>
        <w:gridCol w:w="340"/>
        <w:gridCol w:w="1440"/>
        <w:gridCol w:w="309"/>
        <w:gridCol w:w="337"/>
        <w:gridCol w:w="345"/>
        <w:gridCol w:w="345"/>
        <w:gridCol w:w="345"/>
        <w:gridCol w:w="345"/>
        <w:gridCol w:w="345"/>
        <w:gridCol w:w="345"/>
        <w:gridCol w:w="345"/>
        <w:gridCol w:w="1396"/>
      </w:tblGrid>
      <w:tr w:rsidR="00B320E1" w:rsidTr="00E95820">
        <w:tc>
          <w:tcPr>
            <w:tcW w:w="0" w:type="auto"/>
            <w:vMerge w:val="restart"/>
            <w:vAlign w:val="center"/>
          </w:tcPr>
          <w:p w:rsidR="00B320E1" w:rsidRPr="00FD1810" w:rsidRDefault="00B320E1" w:rsidP="00E95820">
            <w:pPr>
              <w:jc w:val="center"/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D1810">
              <w:rPr>
                <w:sz w:val="16"/>
                <w:szCs w:val="16"/>
              </w:rPr>
              <w:t>п</w:t>
            </w:r>
            <w:proofErr w:type="gramEnd"/>
            <w:r w:rsidRPr="00FD1810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320E1" w:rsidRPr="00FD1810" w:rsidRDefault="00B320E1" w:rsidP="00E95820">
            <w:pPr>
              <w:jc w:val="center"/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20E1" w:rsidRPr="00FD1810" w:rsidRDefault="00B320E1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20E1" w:rsidRPr="00FD1810" w:rsidRDefault="00B320E1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B320E1" w:rsidRPr="00FD1810" w:rsidRDefault="00B320E1" w:rsidP="00FA3092">
            <w:pPr>
              <w:jc w:val="center"/>
              <w:rPr>
                <w:sz w:val="16"/>
                <w:szCs w:val="16"/>
              </w:rPr>
            </w:pPr>
            <w:r w:rsidRPr="00B320E1">
              <w:rPr>
                <w:sz w:val="16"/>
                <w:szCs w:val="16"/>
              </w:rPr>
              <w:t>Виды учебной работы, включая самостоятельную р</w:t>
            </w:r>
            <w:r>
              <w:rPr>
                <w:sz w:val="16"/>
                <w:szCs w:val="16"/>
              </w:rPr>
              <w:t xml:space="preserve">аботу студентов и трудоемкость </w:t>
            </w:r>
            <w:r w:rsidRPr="00B320E1">
              <w:rPr>
                <w:sz w:val="16"/>
                <w:szCs w:val="16"/>
              </w:rPr>
              <w:t>(в часах)</w:t>
            </w:r>
          </w:p>
        </w:tc>
        <w:tc>
          <w:tcPr>
            <w:tcW w:w="0" w:type="auto"/>
            <w:vAlign w:val="center"/>
          </w:tcPr>
          <w:p w:rsidR="00B320E1" w:rsidRPr="00B320E1" w:rsidRDefault="00B320E1" w:rsidP="00FA3092">
            <w:pPr>
              <w:jc w:val="center"/>
              <w:rPr>
                <w:sz w:val="16"/>
                <w:szCs w:val="16"/>
              </w:rPr>
            </w:pPr>
            <w:r w:rsidRPr="00B320E1">
              <w:rPr>
                <w:sz w:val="16"/>
                <w:szCs w:val="16"/>
              </w:rPr>
              <w:t xml:space="preserve">Формы текущего контроля успеваемости </w:t>
            </w:r>
            <w:r w:rsidRPr="00B320E1">
              <w:rPr>
                <w:i/>
                <w:sz w:val="16"/>
                <w:szCs w:val="16"/>
              </w:rPr>
              <w:t>(по неделям семестра)</w:t>
            </w:r>
          </w:p>
          <w:p w:rsidR="00B320E1" w:rsidRPr="00FD1810" w:rsidRDefault="00B320E1" w:rsidP="00FA3092">
            <w:pPr>
              <w:jc w:val="center"/>
              <w:rPr>
                <w:sz w:val="16"/>
                <w:szCs w:val="16"/>
              </w:rPr>
            </w:pPr>
            <w:r w:rsidRPr="00B320E1">
              <w:rPr>
                <w:sz w:val="16"/>
                <w:szCs w:val="16"/>
              </w:rPr>
              <w:t>Форма промежуточной аттестации</w:t>
            </w:r>
          </w:p>
        </w:tc>
      </w:tr>
      <w:tr w:rsidR="00FD1810" w:rsidTr="00FA3092">
        <w:trPr>
          <w:cantSplit/>
          <w:trHeight w:val="1868"/>
        </w:trPr>
        <w:tc>
          <w:tcPr>
            <w:tcW w:w="0" w:type="auto"/>
            <w:vMerge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D1810" w:rsidRPr="00FD1810" w:rsidRDefault="00FD1810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0" w:type="auto"/>
            <w:textDirection w:val="btLr"/>
            <w:vAlign w:val="center"/>
          </w:tcPr>
          <w:p w:rsidR="00FD1810" w:rsidRPr="00FD1810" w:rsidRDefault="00FD1810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0" w:type="auto"/>
            <w:textDirection w:val="btLr"/>
            <w:vAlign w:val="center"/>
          </w:tcPr>
          <w:p w:rsidR="00FD1810" w:rsidRPr="00FD1810" w:rsidRDefault="00FD1810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Семинарские занятия</w:t>
            </w:r>
          </w:p>
        </w:tc>
        <w:tc>
          <w:tcPr>
            <w:tcW w:w="0" w:type="auto"/>
            <w:textDirection w:val="btLr"/>
            <w:vAlign w:val="center"/>
          </w:tcPr>
          <w:p w:rsidR="00FD1810" w:rsidRPr="00FD1810" w:rsidRDefault="00FD1810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абота</w:t>
            </w:r>
          </w:p>
        </w:tc>
        <w:tc>
          <w:tcPr>
            <w:tcW w:w="0" w:type="auto"/>
            <w:textDirection w:val="btLr"/>
            <w:vAlign w:val="center"/>
          </w:tcPr>
          <w:p w:rsidR="00FD1810" w:rsidRPr="00FD1810" w:rsidRDefault="00FD1810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Домашние задания</w:t>
            </w:r>
          </w:p>
        </w:tc>
        <w:tc>
          <w:tcPr>
            <w:tcW w:w="0" w:type="auto"/>
            <w:textDirection w:val="btLr"/>
            <w:vAlign w:val="center"/>
          </w:tcPr>
          <w:p w:rsidR="00FD1810" w:rsidRPr="00FD1810" w:rsidRDefault="00FD1810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Самост. работа</w:t>
            </w:r>
          </w:p>
        </w:tc>
        <w:tc>
          <w:tcPr>
            <w:tcW w:w="0" w:type="auto"/>
            <w:textDirection w:val="btLr"/>
            <w:vAlign w:val="center"/>
          </w:tcPr>
          <w:p w:rsidR="00FD1810" w:rsidRPr="00FD1810" w:rsidRDefault="00FD1810" w:rsidP="00FA30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Общие принципы фармакологии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0" w:type="auto"/>
            <w:vAlign w:val="center"/>
          </w:tcPr>
          <w:p w:rsidR="00FD1810" w:rsidRPr="00FD1810" w:rsidRDefault="00676CD4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Фармакология нервной системы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0" w:type="auto"/>
            <w:vAlign w:val="center"/>
          </w:tcPr>
          <w:p w:rsidR="00FD1810" w:rsidRPr="00FD1810" w:rsidRDefault="00676CD4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Фармакология кровеносной системы и крови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</w:tc>
        <w:tc>
          <w:tcPr>
            <w:tcW w:w="0" w:type="auto"/>
            <w:vAlign w:val="center"/>
          </w:tcPr>
          <w:p w:rsidR="00FD1810" w:rsidRPr="00FD1810" w:rsidRDefault="00676CD4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Эндокринная фармакология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FD1810" w:rsidRPr="00FD1810" w:rsidRDefault="00676CD4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Химиотерапия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0" w:type="auto"/>
            <w:vAlign w:val="center"/>
          </w:tcPr>
          <w:p w:rsidR="00FD1810" w:rsidRPr="00FD1810" w:rsidRDefault="00676CD4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Фармакология иммунной системы и воспалительного ответа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FD1810" w:rsidRPr="00FD1810" w:rsidRDefault="00676CD4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 w:rsidRPr="00FD1810">
              <w:rPr>
                <w:sz w:val="16"/>
                <w:szCs w:val="16"/>
              </w:rPr>
              <w:t>Современные тенденции фармакологии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FD1810" w:rsidRPr="00FD1810" w:rsidRDefault="00676CD4" w:rsidP="00FA3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D1810" w:rsidRPr="00FD1810" w:rsidRDefault="00FD1810" w:rsidP="00FA3092">
            <w:pPr>
              <w:rPr>
                <w:sz w:val="16"/>
                <w:szCs w:val="16"/>
              </w:rPr>
            </w:pPr>
          </w:p>
        </w:tc>
      </w:tr>
      <w:tr w:rsidR="00FA3092" w:rsidTr="00FA3092"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A3092" w:rsidRPr="007B60D9" w:rsidRDefault="00FA3092" w:rsidP="00FA3092">
            <w:pPr>
              <w:jc w:val="both"/>
              <w:rPr>
                <w:sz w:val="16"/>
                <w:szCs w:val="16"/>
              </w:rPr>
            </w:pPr>
            <w:r w:rsidRPr="007B60D9">
              <w:rPr>
                <w:sz w:val="16"/>
                <w:szCs w:val="16"/>
              </w:rPr>
              <w:t>Реферат</w:t>
            </w:r>
          </w:p>
        </w:tc>
      </w:tr>
      <w:tr w:rsidR="00FA3092" w:rsidTr="00FA3092"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A3092" w:rsidRPr="007B60D9" w:rsidRDefault="00FA3092" w:rsidP="00FA3092">
            <w:pPr>
              <w:jc w:val="both"/>
              <w:rPr>
                <w:sz w:val="16"/>
                <w:szCs w:val="16"/>
              </w:rPr>
            </w:pPr>
            <w:r w:rsidRPr="007B60D9">
              <w:rPr>
                <w:sz w:val="16"/>
                <w:szCs w:val="16"/>
              </w:rPr>
              <w:t>Кейс-сессия</w:t>
            </w:r>
          </w:p>
        </w:tc>
      </w:tr>
      <w:tr w:rsidR="00FA3092" w:rsidTr="00FA3092"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092" w:rsidRPr="00FD1810" w:rsidRDefault="00FA3092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A3092" w:rsidRPr="007B60D9" w:rsidRDefault="00FA3092" w:rsidP="00FA3092">
            <w:pPr>
              <w:widowControl w:val="0"/>
              <w:autoSpaceDE w:val="0"/>
              <w:autoSpaceDN w:val="0"/>
              <w:adjustRightInd w:val="0"/>
              <w:rPr>
                <w:rFonts w:ascii="Times New Roman PS" w:hAnsi="Times New Roman PS" w:cs="Times New Roman PS"/>
                <w:sz w:val="16"/>
                <w:szCs w:val="16"/>
              </w:rPr>
            </w:pPr>
            <w:r w:rsidRPr="007B60D9">
              <w:rPr>
                <w:sz w:val="16"/>
                <w:szCs w:val="16"/>
              </w:rPr>
              <w:t>Экзамен</w:t>
            </w:r>
          </w:p>
        </w:tc>
      </w:tr>
      <w:tr w:rsidR="007245DE" w:rsidTr="00776B5D">
        <w:tc>
          <w:tcPr>
            <w:tcW w:w="0" w:type="auto"/>
            <w:vAlign w:val="center"/>
          </w:tcPr>
          <w:p w:rsidR="007245DE" w:rsidRPr="00FD1810" w:rsidRDefault="007245DE" w:rsidP="00FA3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45DE" w:rsidRPr="007B60D9" w:rsidRDefault="007245DE" w:rsidP="00AF630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cs="Times New Roman PS"/>
                <w:sz w:val="16"/>
                <w:szCs w:val="16"/>
              </w:rPr>
            </w:pPr>
            <w:r w:rsidRPr="007B60D9">
              <w:rPr>
                <w:rFonts w:ascii="Times New Roman PS" w:hAnsi="Times New Roman PS" w:cs="Times New Roman PS"/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</w:tcPr>
          <w:p w:rsidR="007245DE" w:rsidRPr="007B60D9" w:rsidRDefault="007245DE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0" w:type="auto"/>
          </w:tcPr>
          <w:p w:rsidR="007245DE" w:rsidRPr="007B60D9" w:rsidRDefault="007245DE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0" w:type="auto"/>
          </w:tcPr>
          <w:p w:rsidR="007245DE" w:rsidRPr="007B60D9" w:rsidRDefault="00676CD4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PS"/>
                <w:b/>
                <w:sz w:val="16"/>
                <w:szCs w:val="16"/>
              </w:rPr>
            </w:pPr>
            <w:r>
              <w:rPr>
                <w:rFonts w:cs="Times New Roman PS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7245DE" w:rsidRPr="007B60D9" w:rsidRDefault="007245DE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PS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245DE" w:rsidRPr="007B60D9" w:rsidRDefault="007245DE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PS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245DE" w:rsidRPr="007B60D9" w:rsidRDefault="007245DE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PS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245DE" w:rsidRPr="007B60D9" w:rsidRDefault="00F07285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PS"/>
                <w:b/>
                <w:sz w:val="16"/>
                <w:szCs w:val="16"/>
              </w:rPr>
            </w:pPr>
            <w:r>
              <w:rPr>
                <w:rFonts w:cs="Times New Roman PS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7245DE" w:rsidRPr="007B60D9" w:rsidRDefault="00676CD4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PS"/>
                <w:b/>
                <w:sz w:val="16"/>
                <w:szCs w:val="16"/>
              </w:rPr>
            </w:pPr>
            <w:r>
              <w:rPr>
                <w:rFonts w:cs="Times New Roman PS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7245DE" w:rsidRPr="007B60D9" w:rsidRDefault="007245DE" w:rsidP="00AF6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PS"/>
                <w:b/>
                <w:sz w:val="16"/>
                <w:szCs w:val="16"/>
              </w:rPr>
            </w:pPr>
            <w:r w:rsidRPr="007B60D9">
              <w:rPr>
                <w:rFonts w:cs="Times New Roman PS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245DE" w:rsidRPr="00FD1810" w:rsidRDefault="007245DE" w:rsidP="00FA3092">
            <w:pPr>
              <w:rPr>
                <w:sz w:val="16"/>
                <w:szCs w:val="16"/>
              </w:rPr>
            </w:pPr>
          </w:p>
        </w:tc>
      </w:tr>
    </w:tbl>
    <w:p w:rsidR="00FC7798" w:rsidRDefault="00FC77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5308" w:rsidRPr="00BA1847" w:rsidRDefault="00B57AE0">
      <w:pPr>
        <w:pStyle w:val="af0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>Рабочий план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4967"/>
      </w:tblGrid>
      <w:tr w:rsidR="00F92C5C" w:rsidRPr="00BA1847" w:rsidTr="00453116">
        <w:tc>
          <w:tcPr>
            <w:tcW w:w="0" w:type="auto"/>
          </w:tcPr>
          <w:p w:rsidR="00F92C5C" w:rsidRPr="00BA1847" w:rsidRDefault="00F92C5C">
            <w:pPr>
              <w:jc w:val="center"/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0" w:type="auto"/>
          </w:tcPr>
          <w:p w:rsidR="00F92C5C" w:rsidRPr="00BA1847" w:rsidRDefault="00F92C5C" w:rsidP="00064136">
            <w:pPr>
              <w:jc w:val="center"/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Темы занятий</w:t>
            </w:r>
          </w:p>
        </w:tc>
      </w:tr>
      <w:tr w:rsidR="00F92C5C" w:rsidRPr="00BA1847" w:rsidTr="00453116">
        <w:trPr>
          <w:cantSplit/>
        </w:trPr>
        <w:tc>
          <w:tcPr>
            <w:tcW w:w="0" w:type="auto"/>
            <w:shd w:val="clear" w:color="auto" w:fill="auto"/>
          </w:tcPr>
          <w:p w:rsidR="00F92C5C" w:rsidRPr="00BA1847" w:rsidRDefault="00F92C5C">
            <w:pPr>
              <w:pStyle w:val="7"/>
              <w:spacing w:before="0" w:after="0"/>
              <w:jc w:val="center"/>
              <w:rPr>
                <w:iCs/>
                <w:sz w:val="22"/>
                <w:szCs w:val="22"/>
              </w:rPr>
            </w:pPr>
            <w:r w:rsidRPr="00BA1847">
              <w:rPr>
                <w:b/>
                <w:iCs/>
                <w:sz w:val="22"/>
                <w:szCs w:val="22"/>
              </w:rPr>
              <w:t>ФЕВРАЛЬ</w:t>
            </w:r>
          </w:p>
          <w:p w:rsidR="00F92C5C" w:rsidRPr="00BA1847" w:rsidRDefault="00F92C5C">
            <w:pPr>
              <w:pStyle w:val="7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1-я неделя</w:t>
            </w:r>
          </w:p>
        </w:tc>
        <w:tc>
          <w:tcPr>
            <w:tcW w:w="0" w:type="auto"/>
            <w:shd w:val="clear" w:color="auto" w:fill="auto"/>
          </w:tcPr>
          <w:p w:rsidR="00F92C5C" w:rsidRPr="00BA1847" w:rsidRDefault="00F92C5C" w:rsidP="00A35D0B">
            <w:pPr>
              <w:rPr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1.</w:t>
            </w:r>
            <w:r w:rsidRPr="00BA1847">
              <w:rPr>
                <w:sz w:val="22"/>
                <w:szCs w:val="22"/>
              </w:rPr>
              <w:t xml:space="preserve"> Общие принципы фармакологии.</w:t>
            </w:r>
          </w:p>
        </w:tc>
      </w:tr>
      <w:tr w:rsidR="00F92C5C" w:rsidRPr="00BA1847" w:rsidTr="00453116">
        <w:trPr>
          <w:cantSplit/>
          <w:trHeight w:val="357"/>
        </w:trPr>
        <w:tc>
          <w:tcPr>
            <w:tcW w:w="0" w:type="auto"/>
            <w:shd w:val="clear" w:color="auto" w:fill="auto"/>
          </w:tcPr>
          <w:p w:rsidR="00F92C5C" w:rsidRPr="00BA1847" w:rsidRDefault="00F92C5C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2-я неделя</w:t>
            </w:r>
          </w:p>
        </w:tc>
        <w:tc>
          <w:tcPr>
            <w:tcW w:w="0" w:type="auto"/>
            <w:shd w:val="clear" w:color="auto" w:fill="auto"/>
          </w:tcPr>
          <w:p w:rsidR="00F92C5C" w:rsidRPr="00BA1847" w:rsidRDefault="00F92C5C" w:rsidP="00A35D0B">
            <w:pPr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2.</w:t>
            </w:r>
            <w:r w:rsidRPr="00BA1847">
              <w:rPr>
                <w:sz w:val="22"/>
                <w:szCs w:val="22"/>
              </w:rPr>
              <w:t xml:space="preserve"> Метаболизм лекарственных средств. Основы фармакологической токсикологии.</w:t>
            </w:r>
          </w:p>
        </w:tc>
      </w:tr>
      <w:tr w:rsidR="00F92C5C" w:rsidRPr="00BA1847" w:rsidTr="00453116">
        <w:trPr>
          <w:cantSplit/>
          <w:trHeight w:val="357"/>
        </w:trPr>
        <w:tc>
          <w:tcPr>
            <w:tcW w:w="0" w:type="auto"/>
            <w:shd w:val="clear" w:color="auto" w:fill="auto"/>
          </w:tcPr>
          <w:p w:rsidR="00F92C5C" w:rsidRPr="00BA1847" w:rsidRDefault="00F92C5C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3-я неделя</w:t>
            </w:r>
          </w:p>
        </w:tc>
        <w:tc>
          <w:tcPr>
            <w:tcW w:w="0" w:type="auto"/>
            <w:shd w:val="clear" w:color="auto" w:fill="auto"/>
          </w:tcPr>
          <w:p w:rsidR="00F92C5C" w:rsidRPr="00BA1847" w:rsidRDefault="00F92C5C" w:rsidP="000965BB">
            <w:pPr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3.</w:t>
            </w:r>
            <w:r w:rsidRPr="00BA1847">
              <w:rPr>
                <w:sz w:val="22"/>
                <w:szCs w:val="22"/>
              </w:rPr>
              <w:t xml:space="preserve"> Фармакология периферической нервной системы.</w:t>
            </w:r>
          </w:p>
        </w:tc>
      </w:tr>
      <w:tr w:rsidR="00467CAF" w:rsidRPr="00BA1847" w:rsidTr="00453116">
        <w:trPr>
          <w:cantSplit/>
          <w:trHeight w:val="357"/>
        </w:trPr>
        <w:tc>
          <w:tcPr>
            <w:tcW w:w="0" w:type="auto"/>
            <w:shd w:val="clear" w:color="auto" w:fill="auto"/>
          </w:tcPr>
          <w:p w:rsidR="00467CAF" w:rsidRPr="00BA1847" w:rsidRDefault="00467CAF" w:rsidP="007C5F81">
            <w:pPr>
              <w:jc w:val="center"/>
              <w:rPr>
                <w:sz w:val="22"/>
                <w:szCs w:val="22"/>
              </w:rPr>
            </w:pPr>
            <w:r w:rsidRPr="00BA1847">
              <w:rPr>
                <w:b/>
                <w:bCs/>
                <w:iCs/>
                <w:caps/>
                <w:sz w:val="22"/>
                <w:szCs w:val="22"/>
              </w:rPr>
              <w:t>МАРТ</w:t>
            </w:r>
          </w:p>
          <w:p w:rsidR="00467CAF" w:rsidRPr="00BA1847" w:rsidRDefault="00467CAF" w:rsidP="007C5F81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1-я неделя</w:t>
            </w:r>
          </w:p>
        </w:tc>
        <w:tc>
          <w:tcPr>
            <w:tcW w:w="0" w:type="auto"/>
            <w:shd w:val="clear" w:color="auto" w:fill="auto"/>
          </w:tcPr>
          <w:p w:rsidR="00467CAF" w:rsidRPr="00BA1847" w:rsidRDefault="00467CAF" w:rsidP="000965BB">
            <w:pPr>
              <w:pStyle w:val="8"/>
              <w:spacing w:before="0" w:after="0"/>
              <w:rPr>
                <w:b/>
                <w:sz w:val="22"/>
                <w:szCs w:val="22"/>
              </w:rPr>
            </w:pPr>
            <w:r w:rsidRPr="00BA1847">
              <w:rPr>
                <w:b/>
                <w:bCs/>
                <w:i w:val="0"/>
                <w:iCs w:val="0"/>
                <w:sz w:val="22"/>
                <w:szCs w:val="22"/>
              </w:rPr>
              <w:t>Лекция 4.</w:t>
            </w:r>
            <w:r w:rsidRPr="00BA1847">
              <w:rPr>
                <w:bCs/>
                <w:i w:val="0"/>
                <w:iCs w:val="0"/>
                <w:sz w:val="22"/>
                <w:szCs w:val="22"/>
              </w:rPr>
              <w:t xml:space="preserve"> Фармакология центральной нервной системы.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7C5F81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2-я неделя</w:t>
            </w:r>
          </w:p>
        </w:tc>
        <w:tc>
          <w:tcPr>
            <w:tcW w:w="0" w:type="auto"/>
          </w:tcPr>
          <w:p w:rsidR="00467CAF" w:rsidRPr="00BA1847" w:rsidRDefault="00467CAF" w:rsidP="00117C5B">
            <w:pPr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5.</w:t>
            </w:r>
            <w:r w:rsidRPr="00BA1847">
              <w:rPr>
                <w:sz w:val="22"/>
                <w:szCs w:val="22"/>
              </w:rPr>
              <w:t xml:space="preserve"> Фармакология возбудимых клеточных мембран. Анестезия и анальгезия.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7C5F81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3-я неделя</w:t>
            </w:r>
          </w:p>
        </w:tc>
        <w:tc>
          <w:tcPr>
            <w:tcW w:w="0" w:type="auto"/>
          </w:tcPr>
          <w:p w:rsidR="00467CAF" w:rsidRPr="00BA1847" w:rsidRDefault="00467CAF" w:rsidP="00117C5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BA1847">
              <w:rPr>
                <w:b/>
                <w:bCs/>
                <w:i w:val="0"/>
                <w:iCs w:val="0"/>
                <w:spacing w:val="-4"/>
                <w:sz w:val="22"/>
                <w:szCs w:val="22"/>
              </w:rPr>
              <w:t>Лекция 6.</w:t>
            </w:r>
            <w:r w:rsidRPr="00BA1847">
              <w:rPr>
                <w:bCs/>
                <w:i w:val="0"/>
                <w:iCs w:val="0"/>
                <w:spacing w:val="-4"/>
                <w:sz w:val="22"/>
                <w:szCs w:val="22"/>
              </w:rPr>
              <w:t xml:space="preserve"> </w:t>
            </w:r>
            <w:r w:rsidRPr="00BA1847">
              <w:rPr>
                <w:i w:val="0"/>
                <w:sz w:val="22"/>
                <w:szCs w:val="22"/>
              </w:rPr>
              <w:t>Фармакология автоматической, возбудимой и сократительной функций сердечной мышцы</w:t>
            </w:r>
            <w:r w:rsidRPr="00BA1847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7C5F81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4-я неделя</w:t>
            </w:r>
          </w:p>
        </w:tc>
        <w:tc>
          <w:tcPr>
            <w:tcW w:w="0" w:type="auto"/>
          </w:tcPr>
          <w:p w:rsidR="00467CAF" w:rsidRPr="00BA1847" w:rsidRDefault="00467CAF" w:rsidP="00117C5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BA1847">
              <w:rPr>
                <w:b/>
                <w:bCs/>
                <w:i w:val="0"/>
                <w:iCs w:val="0"/>
                <w:spacing w:val="-4"/>
                <w:sz w:val="22"/>
                <w:szCs w:val="22"/>
              </w:rPr>
              <w:t>Лекция 7.</w:t>
            </w:r>
            <w:r w:rsidRPr="00BA1847">
              <w:rPr>
                <w:bCs/>
                <w:i w:val="0"/>
                <w:iCs w:val="0"/>
                <w:spacing w:val="-4"/>
                <w:sz w:val="22"/>
                <w:szCs w:val="22"/>
              </w:rPr>
              <w:t xml:space="preserve"> </w:t>
            </w:r>
            <w:r w:rsidRPr="00BA1847">
              <w:rPr>
                <w:i w:val="0"/>
                <w:sz w:val="22"/>
                <w:szCs w:val="22"/>
              </w:rPr>
              <w:t>Фармакология кровяного давления.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7C5F81">
            <w:pPr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BA1847">
              <w:rPr>
                <w:b/>
                <w:bCs/>
                <w:iCs/>
                <w:caps/>
                <w:sz w:val="22"/>
                <w:szCs w:val="22"/>
              </w:rPr>
              <w:t>Апрель</w:t>
            </w:r>
          </w:p>
          <w:p w:rsidR="00467CAF" w:rsidRPr="00BA1847" w:rsidRDefault="00467CAF" w:rsidP="007C5F81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1-я неделя</w:t>
            </w:r>
          </w:p>
        </w:tc>
        <w:tc>
          <w:tcPr>
            <w:tcW w:w="0" w:type="auto"/>
          </w:tcPr>
          <w:p w:rsidR="00467CAF" w:rsidRPr="00BA1847" w:rsidRDefault="00467CAF" w:rsidP="00117C5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847">
              <w:rPr>
                <w:b/>
                <w:bCs/>
                <w:iCs/>
                <w:spacing w:val="-4"/>
                <w:sz w:val="22"/>
                <w:szCs w:val="22"/>
              </w:rPr>
              <w:t>Лекция 8.</w:t>
            </w:r>
            <w:r w:rsidRPr="00BA1847">
              <w:rPr>
                <w:bCs/>
                <w:iCs/>
                <w:spacing w:val="-4"/>
                <w:sz w:val="22"/>
                <w:szCs w:val="22"/>
              </w:rPr>
              <w:t xml:space="preserve"> </w:t>
            </w:r>
            <w:r w:rsidRPr="00BA1847">
              <w:rPr>
                <w:sz w:val="22"/>
                <w:szCs w:val="22"/>
              </w:rPr>
              <w:t>Фармакология гемостаза и тромбоза.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7C5F81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2-я неделя</w:t>
            </w:r>
          </w:p>
        </w:tc>
        <w:tc>
          <w:tcPr>
            <w:tcW w:w="0" w:type="auto"/>
          </w:tcPr>
          <w:p w:rsidR="00467CAF" w:rsidRPr="00BA1847" w:rsidRDefault="00467CAF" w:rsidP="00BF71E3">
            <w:pPr>
              <w:rPr>
                <w:bCs/>
                <w:i/>
                <w:iCs/>
                <w:spacing w:val="-4"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9.</w:t>
            </w:r>
            <w:r w:rsidRPr="00BA1847">
              <w:rPr>
                <w:sz w:val="22"/>
                <w:szCs w:val="22"/>
              </w:rPr>
              <w:t xml:space="preserve"> Эндокринная фармакология.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7C5F8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3-я неделя</w:t>
            </w:r>
          </w:p>
        </w:tc>
        <w:tc>
          <w:tcPr>
            <w:tcW w:w="0" w:type="auto"/>
          </w:tcPr>
          <w:p w:rsidR="00467CAF" w:rsidRPr="00BA1847" w:rsidRDefault="00467CAF" w:rsidP="00582FC3">
            <w:pPr>
              <w:rPr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10.</w:t>
            </w:r>
            <w:r w:rsidRPr="00BA1847">
              <w:rPr>
                <w:sz w:val="22"/>
                <w:szCs w:val="22"/>
              </w:rPr>
              <w:t xml:space="preserve"> Общие принципы химиотерапии. Антиметаболиты.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7C5F8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4-я неделя</w:t>
            </w:r>
          </w:p>
        </w:tc>
        <w:tc>
          <w:tcPr>
            <w:tcW w:w="0" w:type="auto"/>
          </w:tcPr>
          <w:p w:rsidR="00467CAF" w:rsidRPr="00BA1847" w:rsidRDefault="00467CAF" w:rsidP="009911D7">
            <w:pPr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11.</w:t>
            </w:r>
            <w:r w:rsidRPr="00BA1847">
              <w:rPr>
                <w:sz w:val="22"/>
                <w:szCs w:val="22"/>
              </w:rPr>
              <w:t xml:space="preserve"> Антибиотики.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B879FB">
            <w:pPr>
              <w:jc w:val="center"/>
              <w:rPr>
                <w:iCs/>
                <w:caps/>
                <w:sz w:val="22"/>
                <w:szCs w:val="22"/>
              </w:rPr>
            </w:pPr>
            <w:r w:rsidRPr="00BA1847">
              <w:rPr>
                <w:b/>
                <w:iCs/>
                <w:caps/>
                <w:sz w:val="22"/>
                <w:szCs w:val="22"/>
              </w:rPr>
              <w:t>МАЙ</w:t>
            </w:r>
          </w:p>
          <w:p w:rsidR="00467CAF" w:rsidRPr="00BA1847" w:rsidRDefault="00467CAF" w:rsidP="00B879FB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1-я неделя</w:t>
            </w:r>
          </w:p>
        </w:tc>
        <w:tc>
          <w:tcPr>
            <w:tcW w:w="0" w:type="auto"/>
          </w:tcPr>
          <w:p w:rsidR="00467CAF" w:rsidRPr="00BA1847" w:rsidRDefault="00467CAF" w:rsidP="009911D7">
            <w:pPr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12.</w:t>
            </w:r>
            <w:r w:rsidRPr="00BA1847">
              <w:rPr>
                <w:sz w:val="22"/>
                <w:szCs w:val="22"/>
              </w:rPr>
              <w:t xml:space="preserve"> Противовирусные, противогрибковые, антипротозойные и антипаразитарные препараты.</w:t>
            </w:r>
          </w:p>
        </w:tc>
      </w:tr>
      <w:tr w:rsidR="00467CAF" w:rsidRPr="00BA1847" w:rsidTr="00453116">
        <w:trPr>
          <w:cantSplit/>
        </w:trPr>
        <w:tc>
          <w:tcPr>
            <w:tcW w:w="0" w:type="auto"/>
          </w:tcPr>
          <w:p w:rsidR="00467CAF" w:rsidRPr="00BA1847" w:rsidRDefault="00467CAF" w:rsidP="00B879FB">
            <w:pPr>
              <w:spacing w:before="100" w:beforeAutospacing="1"/>
              <w:jc w:val="center"/>
              <w:rPr>
                <w:noProof/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2-я неделя</w:t>
            </w:r>
          </w:p>
        </w:tc>
        <w:tc>
          <w:tcPr>
            <w:tcW w:w="0" w:type="auto"/>
          </w:tcPr>
          <w:p w:rsidR="00467CAF" w:rsidRPr="00BA1847" w:rsidRDefault="00467CAF" w:rsidP="008C3E47">
            <w:pPr>
              <w:ind w:right="-58"/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13.</w:t>
            </w:r>
            <w:r w:rsidRPr="00BA1847">
              <w:rPr>
                <w:sz w:val="22"/>
                <w:szCs w:val="22"/>
              </w:rPr>
              <w:t xml:space="preserve"> Фармакология иммунной системы и воспалительного ответа.</w:t>
            </w:r>
          </w:p>
        </w:tc>
      </w:tr>
      <w:tr w:rsidR="00467CAF" w:rsidRPr="00BA1847" w:rsidTr="00453116">
        <w:trPr>
          <w:cantSplit/>
          <w:trHeight w:val="442"/>
        </w:trPr>
        <w:tc>
          <w:tcPr>
            <w:tcW w:w="0" w:type="auto"/>
          </w:tcPr>
          <w:p w:rsidR="00467CAF" w:rsidRPr="00BA1847" w:rsidRDefault="00467CAF" w:rsidP="00B879FB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3-я неделя</w:t>
            </w:r>
          </w:p>
        </w:tc>
        <w:tc>
          <w:tcPr>
            <w:tcW w:w="0" w:type="auto"/>
          </w:tcPr>
          <w:p w:rsidR="00467CAF" w:rsidRPr="00BA1847" w:rsidRDefault="00467CAF" w:rsidP="008C3E47">
            <w:pPr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Лекция 14.</w:t>
            </w:r>
            <w:r w:rsidRPr="00BA1847">
              <w:rPr>
                <w:sz w:val="22"/>
                <w:szCs w:val="22"/>
              </w:rPr>
              <w:t xml:space="preserve"> Основы разработки новых лекарственных средств.</w:t>
            </w:r>
            <w:r w:rsidR="001B70CC" w:rsidRPr="00BA1847">
              <w:rPr>
                <w:sz w:val="22"/>
                <w:szCs w:val="22"/>
              </w:rPr>
              <w:t xml:space="preserve"> Тенденции развития современной фармакологии.</w:t>
            </w:r>
          </w:p>
        </w:tc>
      </w:tr>
      <w:tr w:rsidR="00F06E28" w:rsidRPr="00BA1847" w:rsidTr="00453116">
        <w:trPr>
          <w:cantSplit/>
          <w:trHeight w:val="442"/>
        </w:trPr>
        <w:tc>
          <w:tcPr>
            <w:tcW w:w="0" w:type="auto"/>
          </w:tcPr>
          <w:p w:rsidR="00F06E28" w:rsidRPr="00BA1847" w:rsidRDefault="00F06E28" w:rsidP="00AF630C">
            <w:pPr>
              <w:jc w:val="center"/>
              <w:rPr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4-я неделя</w:t>
            </w:r>
          </w:p>
        </w:tc>
        <w:tc>
          <w:tcPr>
            <w:tcW w:w="0" w:type="auto"/>
          </w:tcPr>
          <w:p w:rsidR="00F06E28" w:rsidRPr="00BA1847" w:rsidRDefault="00F06E28" w:rsidP="001B70CC">
            <w:pPr>
              <w:pStyle w:val="4"/>
              <w:spacing w:before="0" w:after="0"/>
              <w:rPr>
                <w:b w:val="0"/>
                <w:i/>
                <w:sz w:val="22"/>
                <w:szCs w:val="22"/>
              </w:rPr>
            </w:pPr>
            <w:r w:rsidRPr="00BA1847">
              <w:rPr>
                <w:sz w:val="22"/>
                <w:szCs w:val="22"/>
              </w:rPr>
              <w:t>Кейс-сессия</w:t>
            </w:r>
          </w:p>
        </w:tc>
      </w:tr>
      <w:tr w:rsidR="00F06E28" w:rsidRPr="00BA1847" w:rsidTr="00453116">
        <w:trPr>
          <w:cantSplit/>
          <w:trHeight w:val="442"/>
        </w:trPr>
        <w:tc>
          <w:tcPr>
            <w:tcW w:w="0" w:type="auto"/>
          </w:tcPr>
          <w:p w:rsidR="00F06E28" w:rsidRPr="00BA1847" w:rsidRDefault="00F06E28" w:rsidP="00AF63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6E28" w:rsidRPr="00BA1847" w:rsidRDefault="00F06E28" w:rsidP="008C3E47">
            <w:pPr>
              <w:rPr>
                <w:b/>
                <w:sz w:val="22"/>
                <w:szCs w:val="22"/>
              </w:rPr>
            </w:pPr>
            <w:r w:rsidRPr="00BA1847"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9319F1" w:rsidRPr="00BA1847" w:rsidRDefault="00B57AE0" w:rsidP="00E15F6B">
      <w:pPr>
        <w:pStyle w:val="af0"/>
        <w:ind w:left="284"/>
        <w:rPr>
          <w:sz w:val="22"/>
          <w:szCs w:val="22"/>
          <w:lang w:val="en-US"/>
        </w:rPr>
      </w:pPr>
      <w:r w:rsidRPr="00BA1847">
        <w:rPr>
          <w:sz w:val="22"/>
          <w:szCs w:val="22"/>
        </w:rPr>
        <w:br w:type="page"/>
      </w:r>
      <w:r w:rsidRPr="00BA1847">
        <w:rPr>
          <w:sz w:val="22"/>
          <w:szCs w:val="22"/>
        </w:rPr>
        <w:lastRenderedPageBreak/>
        <w:t>Программа курса лекций</w:t>
      </w:r>
    </w:p>
    <w:p w:rsidR="006B160B" w:rsidRPr="00BA1847" w:rsidRDefault="00ED0B4B" w:rsidP="00871BC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1. </w:t>
      </w:r>
      <w:r w:rsidR="006B160B" w:rsidRPr="00BA1847">
        <w:rPr>
          <w:b/>
          <w:sz w:val="22"/>
          <w:szCs w:val="22"/>
        </w:rPr>
        <w:t>Общие принципы фармакологии</w:t>
      </w:r>
    </w:p>
    <w:p w:rsidR="006B160B" w:rsidRPr="00BA1847" w:rsidRDefault="00ED0B4B" w:rsidP="00871BC5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1.1. </w:t>
      </w:r>
      <w:r w:rsidR="006B160B" w:rsidRPr="00BA1847">
        <w:rPr>
          <w:b/>
          <w:i/>
          <w:sz w:val="22"/>
          <w:szCs w:val="22"/>
        </w:rPr>
        <w:t>Взаимодействие фармакологических агентов и их мишеней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Связывание фармакологического агента с мишенью в организме как основа действия лекарственных средств. Структура малых лигандов и белковых мишеней-рецепторов, основные определяющие их физико-химические факторы. Влияние связывания лиганда на конформацию рецептора. Влияние мембран на связывание фармакологических агентов с мишенями. Основные типы белковых рецепторов фармакологических агентов. Трансмембранные ионные каналы: лигандзависимые, потенциалзависимые, регулируемые </w:t>
      </w:r>
      <w:proofErr w:type="gramStart"/>
      <w:r w:rsidRPr="00BA1847">
        <w:rPr>
          <w:sz w:val="22"/>
          <w:szCs w:val="22"/>
        </w:rPr>
        <w:t>вторичными</w:t>
      </w:r>
      <w:proofErr w:type="gramEnd"/>
      <w:r w:rsidRPr="00BA1847">
        <w:rPr>
          <w:sz w:val="22"/>
          <w:szCs w:val="22"/>
        </w:rPr>
        <w:t xml:space="preserve"> мессенджерами; рефракторные состояния. Трансмембранные рецепторы, связанные с G-белками (G</w:t>
      </w:r>
      <w:r w:rsidRPr="00BA1847">
        <w:rPr>
          <w:sz w:val="22"/>
          <w:szCs w:val="22"/>
          <w:vertAlign w:val="subscript"/>
        </w:rPr>
        <w:t>s</w:t>
      </w:r>
      <w:r w:rsidRPr="00BA1847">
        <w:rPr>
          <w:sz w:val="22"/>
          <w:szCs w:val="22"/>
        </w:rPr>
        <w:t>, G</w:t>
      </w:r>
      <w:r w:rsidRPr="00BA1847">
        <w:rPr>
          <w:sz w:val="22"/>
          <w:szCs w:val="22"/>
          <w:vertAlign w:val="subscript"/>
        </w:rPr>
        <w:t>i</w:t>
      </w:r>
      <w:r w:rsidRPr="00BA1847">
        <w:rPr>
          <w:sz w:val="22"/>
          <w:szCs w:val="22"/>
        </w:rPr>
        <w:t>, G</w:t>
      </w:r>
      <w:r w:rsidRPr="00BA1847">
        <w:rPr>
          <w:sz w:val="22"/>
          <w:szCs w:val="22"/>
          <w:vertAlign w:val="subscript"/>
        </w:rPr>
        <w:t>q</w:t>
      </w:r>
      <w:r w:rsidRPr="00BA1847">
        <w:rPr>
          <w:sz w:val="22"/>
          <w:szCs w:val="22"/>
        </w:rPr>
        <w:t>, G</w:t>
      </w:r>
      <w:r w:rsidRPr="00BA1847">
        <w:rPr>
          <w:sz w:val="22"/>
          <w:szCs w:val="22"/>
          <w:vertAlign w:val="subscript"/>
        </w:rPr>
        <w:t>o</w:t>
      </w:r>
      <w:r w:rsidRPr="00BA1847">
        <w:rPr>
          <w:sz w:val="22"/>
          <w:szCs w:val="22"/>
        </w:rPr>
        <w:t>, G</w:t>
      </w:r>
      <w:r w:rsidRPr="00BA1847">
        <w:rPr>
          <w:sz w:val="22"/>
          <w:szCs w:val="22"/>
          <w:vertAlign w:val="subscript"/>
        </w:rPr>
        <w:t>12/13</w:t>
      </w:r>
      <w:r w:rsidRPr="00BA1847">
        <w:rPr>
          <w:sz w:val="22"/>
          <w:szCs w:val="22"/>
        </w:rPr>
        <w:t>), механизмы их действия с участием вторичных мессенджеров на примере активаци</w:t>
      </w:r>
      <w:r w:rsidR="00DC47C1" w:rsidRPr="00BA1847">
        <w:rPr>
          <w:sz w:val="22"/>
          <w:szCs w:val="22"/>
        </w:rPr>
        <w:t>и аденилатциклазы и фосфолипазы </w:t>
      </w:r>
      <w:r w:rsidRPr="00BA1847">
        <w:rPr>
          <w:sz w:val="22"/>
          <w:szCs w:val="22"/>
        </w:rPr>
        <w:t>C. Трансмембранные рецепторы с ферментативными цитоплазматическими доменами — рецепторные тирозинкиназы, тирозинфосфатазы, серин/треонинкиназы, гуанилатциклазы, рецепторы, ассоциированные с тирозинкиназами. Внутриклеточные рецепторы: факторы транскрипции — рецепторы стероидных гормонов. Интеграция регуляторных сигналов клеткой. Молекулярные и клеточные основы селективности фармакологических агентов.</w:t>
      </w:r>
    </w:p>
    <w:p w:rsidR="006B160B" w:rsidRPr="00BA1847" w:rsidRDefault="006B160B" w:rsidP="00871BC5">
      <w:pPr>
        <w:spacing w:before="120"/>
        <w:rPr>
          <w:b/>
          <w:i/>
          <w:sz w:val="22"/>
          <w:szCs w:val="22"/>
        </w:rPr>
      </w:pPr>
      <w:r w:rsidRPr="00BA1847">
        <w:rPr>
          <w:b/>
          <w:i/>
          <w:sz w:val="22"/>
          <w:szCs w:val="22"/>
        </w:rPr>
        <w:t>1.</w:t>
      </w:r>
      <w:r w:rsidR="00ED0B4B">
        <w:rPr>
          <w:b/>
          <w:i/>
          <w:sz w:val="22"/>
          <w:szCs w:val="22"/>
        </w:rPr>
        <w:t>2. </w:t>
      </w:r>
      <w:r w:rsidRPr="00BA1847">
        <w:rPr>
          <w:b/>
          <w:i/>
          <w:sz w:val="22"/>
          <w:szCs w:val="22"/>
        </w:rPr>
        <w:t>Фармакодинамика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Термодинамическое описание связывания лигандов с рецепторами. Уравнение Хилла–Ленгмюра. Отношение «доза–ответ». Непрерывная зависимость ответа от дозы; понятия активности и эффективности фармакологического агента. Квантованная зависимость ответа от дозы; популяционное описание активности и эффективности; понятия средней эффективной дозы, средней токсической дозы и средней летальной дозы; терапевтический индекс. Виды взаимодействия фармакологических агентов с мишенями. Агонисты. </w:t>
      </w:r>
      <w:proofErr w:type="gramStart"/>
      <w:r w:rsidRPr="00BA1847">
        <w:rPr>
          <w:sz w:val="22"/>
          <w:szCs w:val="22"/>
        </w:rPr>
        <w:lastRenderedPageBreak/>
        <w:t>Антагонисты, их различные виды: конкурентные и неконкурентные антагонисты, молекулярные механизмы их действия, вид отношения «доза–ответ»; нерецепторные антагонисты (химические, физиологические).</w:t>
      </w:r>
      <w:proofErr w:type="gramEnd"/>
      <w:r w:rsidRPr="00BA1847">
        <w:rPr>
          <w:sz w:val="22"/>
          <w:szCs w:val="22"/>
        </w:rPr>
        <w:t xml:space="preserve"> Частичные агонисты. Обратные агонисты. Влияние свободных рецепторов на ответ в присутствии агонистов и антагонистов.</w:t>
      </w:r>
    </w:p>
    <w:p w:rsidR="006B160B" w:rsidRPr="00BA1847" w:rsidRDefault="00ED0B4B" w:rsidP="00871BC5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1.3. </w:t>
      </w:r>
      <w:r w:rsidR="006B160B" w:rsidRPr="00BA1847">
        <w:rPr>
          <w:b/>
          <w:i/>
          <w:sz w:val="22"/>
          <w:szCs w:val="22"/>
        </w:rPr>
        <w:t>Фармакокинетика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Основные определения: абсорбция, распределение, метаболизм и выведение лекарственных средств. Физиологические барьеры. Клеточная мембрана: механизмы активного и пассивного пересечения; факторы, определяющие скорость пассивного пересечения, ее зависимость от pH и p</w:t>
      </w:r>
      <w:r w:rsidRPr="00BA1847">
        <w:rPr>
          <w:i/>
          <w:sz w:val="22"/>
          <w:szCs w:val="22"/>
        </w:rPr>
        <w:t>K</w:t>
      </w:r>
      <w:r w:rsidRPr="00BA1847">
        <w:rPr>
          <w:sz w:val="22"/>
          <w:szCs w:val="22"/>
          <w:vertAlign w:val="subscript"/>
        </w:rPr>
        <w:t>a</w:t>
      </w:r>
      <w:r w:rsidRPr="00BA1847">
        <w:rPr>
          <w:sz w:val="22"/>
          <w:szCs w:val="22"/>
        </w:rPr>
        <w:t>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Абсорбция фармакологических агентов; биодоступность. Основные пути введения лекарственных средств в организм: энтеральный, парэнтеральный (подкожный, внутримышечный, внутривенный, интратекальный), трансмукозный, трансдермальный; метаболизм «первого прохода». Местные факторы, влияющие на абсорбцию.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Распределение фармакологических агентов в организме. Объем распределения; влияние связывания с белками плазмы крови. Моделирование распределения, фазы распределения и элиминации, понятие о компартментах.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Метаболизм </w:t>
      </w:r>
      <w:r w:rsidR="00D04DEC" w:rsidRPr="00BA1847">
        <w:rPr>
          <w:sz w:val="22"/>
          <w:szCs w:val="22"/>
        </w:rPr>
        <w:t>фармакологических агентов. Фазы I и </w:t>
      </w:r>
      <w:r w:rsidRPr="00BA1847">
        <w:rPr>
          <w:sz w:val="22"/>
          <w:szCs w:val="22"/>
        </w:rPr>
        <w:t>II.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Выведение фармакологических агентов из организма; роль почек и желчи.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Кинетика однокомпартментной модели. Клиренс. Кинетика метаболизма и выведения. Время полувыведения и влияющие на него факторы. Принципы дозировки лекарственных средств: окно концентрации, расчет загрузочной и поддерживающей дозы.</w:t>
      </w:r>
    </w:p>
    <w:p w:rsidR="006B160B" w:rsidRPr="00BA1847" w:rsidRDefault="00ED0B4B" w:rsidP="00871BC5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1.4. </w:t>
      </w:r>
      <w:r w:rsidR="006B160B" w:rsidRPr="00BA1847">
        <w:rPr>
          <w:b/>
          <w:i/>
          <w:sz w:val="22"/>
          <w:szCs w:val="22"/>
        </w:rPr>
        <w:t>Метаболизм лекарственных средств как ксенобиотиков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Влияние метаболизма на фармакологические агенты: инактивация, активация, трансформация в токсические метаболиты, трансформация в экскретируемую форму. Основные органы, в которых проходит биотрансформация фармакологических агентов. </w:t>
      </w:r>
      <w:r w:rsidR="00CD5AB9" w:rsidRPr="00BA1847">
        <w:rPr>
          <w:sz w:val="22"/>
          <w:szCs w:val="22"/>
        </w:rPr>
        <w:t>Основные фазы метаболизма. Фаза </w:t>
      </w:r>
      <w:r w:rsidRPr="00BA1847">
        <w:rPr>
          <w:sz w:val="22"/>
          <w:szCs w:val="22"/>
        </w:rPr>
        <w:t xml:space="preserve">I. Строение и механизм действия цитохромов P450. </w:t>
      </w:r>
      <w:r w:rsidRPr="00BA1847">
        <w:rPr>
          <w:sz w:val="22"/>
          <w:szCs w:val="22"/>
        </w:rPr>
        <w:lastRenderedPageBreak/>
        <w:t>Основные реакции, катализируемые цитохромами P450: гидроксилирование алифатических и ароматических групп, N- и O-дезалкилирование, S- и N-окисление, десульфурирование</w:t>
      </w:r>
      <w:r w:rsidR="00CD5AB9" w:rsidRPr="00BA1847">
        <w:rPr>
          <w:sz w:val="22"/>
          <w:szCs w:val="22"/>
        </w:rPr>
        <w:t>, эпоксидирование. Реакции фазы </w:t>
      </w:r>
      <w:r w:rsidRPr="00BA1847">
        <w:rPr>
          <w:sz w:val="22"/>
          <w:szCs w:val="22"/>
        </w:rPr>
        <w:t>I, независимые от системы P450: алкогол</w:t>
      </w:r>
      <w:proofErr w:type="gramStart"/>
      <w:r w:rsidRPr="00BA1847">
        <w:rPr>
          <w:sz w:val="22"/>
          <w:szCs w:val="22"/>
        </w:rPr>
        <w:t>ь-</w:t>
      </w:r>
      <w:proofErr w:type="gramEnd"/>
      <w:r w:rsidRPr="00BA1847">
        <w:rPr>
          <w:sz w:val="22"/>
          <w:szCs w:val="22"/>
        </w:rPr>
        <w:t xml:space="preserve"> и альдегид</w:t>
      </w:r>
      <w:r w:rsidR="00CD5AB9" w:rsidRPr="00BA1847">
        <w:rPr>
          <w:sz w:val="22"/>
          <w:szCs w:val="22"/>
        </w:rPr>
        <w:t>-</w:t>
      </w:r>
      <w:r w:rsidRPr="00BA1847">
        <w:rPr>
          <w:sz w:val="22"/>
          <w:szCs w:val="22"/>
        </w:rPr>
        <w:t>дегидрогеназы, окислительное дезаминирование, декарбоксилирование, гидролиз сложных эфиров, амидов и эпоксидов, восстановление нитрогрупп и карбонилов, де</w:t>
      </w:r>
      <w:r w:rsidR="0006625A" w:rsidRPr="00BA1847">
        <w:rPr>
          <w:sz w:val="22"/>
          <w:szCs w:val="22"/>
        </w:rPr>
        <w:t>галогенирование. Фаза </w:t>
      </w:r>
      <w:r w:rsidRPr="00BA1847">
        <w:rPr>
          <w:sz w:val="22"/>
          <w:szCs w:val="22"/>
        </w:rPr>
        <w:t xml:space="preserve">II: ферментативные механизмы конъюгации </w:t>
      </w:r>
      <w:proofErr w:type="gramStart"/>
      <w:r w:rsidRPr="00BA1847">
        <w:rPr>
          <w:sz w:val="22"/>
          <w:szCs w:val="22"/>
        </w:rPr>
        <w:t>активированных</w:t>
      </w:r>
      <w:proofErr w:type="gramEnd"/>
      <w:r w:rsidRPr="00BA1847">
        <w:rPr>
          <w:sz w:val="22"/>
          <w:szCs w:val="22"/>
        </w:rPr>
        <w:t xml:space="preserve"> ксенобиотиков (УДФ-глюкуронозилтрансфераза, сульфо</w:t>
      </w:r>
      <w:r w:rsidR="0006625A" w:rsidRPr="00BA1847">
        <w:rPr>
          <w:sz w:val="22"/>
          <w:szCs w:val="22"/>
        </w:rPr>
        <w:t>-</w:t>
      </w:r>
      <w:r w:rsidRPr="00BA1847">
        <w:rPr>
          <w:sz w:val="22"/>
          <w:szCs w:val="22"/>
        </w:rPr>
        <w:t xml:space="preserve">трансфераза, N-ацетилтрансфераза и др.). Индукция и ингибирование цитохромов P450. Активные и токсичные метаболиты. </w:t>
      </w:r>
      <w:proofErr w:type="gramStart"/>
      <w:r w:rsidRPr="00BA1847">
        <w:rPr>
          <w:sz w:val="22"/>
          <w:szCs w:val="22"/>
        </w:rPr>
        <w:t>Индивидуальные факторы, влияющие на метаболизм фармакологических агентов: генотип, возраст, пол, диета, факторы окружающей среды, взаимодействие с другими лекарствами, болезни.</w:t>
      </w:r>
      <w:proofErr w:type="gramEnd"/>
    </w:p>
    <w:p w:rsidR="00ED0B4B" w:rsidRPr="00ED0B4B" w:rsidRDefault="00ED0B4B" w:rsidP="00871BC5">
      <w:pPr>
        <w:spacing w:before="120"/>
        <w:rPr>
          <w:b/>
          <w:i/>
          <w:sz w:val="22"/>
          <w:szCs w:val="22"/>
        </w:rPr>
      </w:pPr>
      <w:r w:rsidRPr="00ED0B4B">
        <w:rPr>
          <w:b/>
          <w:i/>
          <w:sz w:val="22"/>
          <w:szCs w:val="22"/>
        </w:rPr>
        <w:t>1.5. Основы фармакологической токсикологии</w:t>
      </w:r>
    </w:p>
    <w:p w:rsidR="00ED0B4B" w:rsidRPr="00BA1847" w:rsidRDefault="00ED0B4B" w:rsidP="00ED0B4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Основные принципы фармакологической токсикологии. Токсикокинетика: экспозиция (острая и хроническа), поступление в организм, распределение, элиминация. Метаболическая токсикация и деткосикация.</w:t>
      </w:r>
    </w:p>
    <w:p w:rsidR="00ED0B4B" w:rsidRPr="00BA1847" w:rsidRDefault="00ED0B4B" w:rsidP="00ED0B4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Молекулярные механизмы токсичности. Апоптоз, некроз, дисфункция органов, фиброз, канцерогенез, тератогенез. Неспецифическое повреждение тканей (кислоты, щелочи, детергенты). Реактивные интермедиаты (нуклеофилы, электрофилы, свободные радикалы). Механизмы, опосредованные воспалительным и иммунным ответом; гиперсенситивность типов I–IV, аутоиммунные реакции. Механизмы, опосредованные ферментами или рецепторами на примерах ингибиторов ацетилхолинэстеразы (органофосфаты), активаторов рецепторов ароматических углеводородов (диоксин), инактиваторов гемоглобина (CO), и ингибиторов цитохром </w:t>
      </w:r>
      <w:r w:rsidRPr="00BA1847">
        <w:rPr>
          <w:i/>
          <w:sz w:val="22"/>
          <w:szCs w:val="22"/>
        </w:rPr>
        <w:t>c</w:t>
      </w:r>
      <w:r w:rsidRPr="00BA1847">
        <w:rPr>
          <w:sz w:val="22"/>
          <w:szCs w:val="22"/>
        </w:rPr>
        <w:t xml:space="preserve">-оксидазы (цианиды). Механизмы репарации повреждений и клеточной смерти. Органспецифическая токсичность: механизмы </w:t>
      </w:r>
      <w:proofErr w:type="gramStart"/>
      <w:r w:rsidRPr="00BA1847">
        <w:rPr>
          <w:sz w:val="22"/>
          <w:szCs w:val="22"/>
        </w:rPr>
        <w:t>специфической</w:t>
      </w:r>
      <w:proofErr w:type="gramEnd"/>
      <w:r w:rsidRPr="00BA1847">
        <w:rPr>
          <w:sz w:val="22"/>
          <w:szCs w:val="22"/>
        </w:rPr>
        <w:t xml:space="preserve"> гепатотоксичности, пульмонотоксичности, нейротоксичности и нефротоксичности. Канцерогенез, его основные фазы; типичные канцерогены; </w:t>
      </w:r>
      <w:r w:rsidRPr="00BA1847">
        <w:rPr>
          <w:sz w:val="22"/>
          <w:szCs w:val="22"/>
        </w:rPr>
        <w:lastRenderedPageBreak/>
        <w:t>протоонкогены и гены-онкосупрессоры. Механизмы тератогенеза.</w:t>
      </w:r>
    </w:p>
    <w:p w:rsidR="00ED0B4B" w:rsidRPr="00BA1847" w:rsidRDefault="00ED0B4B" w:rsidP="00ED0B4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Основные токсические агенты, действующие на современного человека, и механизмы их действия: продукты табачного дыма, этанол, пищевые токсины микробиологической природы (на примере церулида и сакситоксинов), свинец.</w:t>
      </w:r>
    </w:p>
    <w:p w:rsidR="00731122" w:rsidRPr="00BA1847" w:rsidRDefault="00ED0B4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Основные принципы лечения острых отравлений. Предотвращение проникновения токсина в организм: рвотные средства (ипекакуана), адсорбенты (активированный уголь). Ингибирование токсикации: ингибиторы алкогольдегидрогеназы (фомепизол). Активаторы детоксикации: комплексное лечение отравления цианидами (амилнитрит, нитрит натрия, тиосульфат натрия), лечение отравления парацетамолом (N-ацетилцистеин). Активация элиминации: гемоперфузия. Инактивация токсических агентов: хелатирование тяжелых металлов, антивенины. Фармакологические и физиологические антагонисты токсинов. Альтернативные метаболические пути: лечение отравления варфарином переливанием плазмы крови.</w:t>
      </w:r>
    </w:p>
    <w:p w:rsidR="006B160B" w:rsidRPr="00BA1847" w:rsidRDefault="00163CD3" w:rsidP="00F90E30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2. </w:t>
      </w:r>
      <w:r w:rsidR="006B160B" w:rsidRPr="00BA1847">
        <w:rPr>
          <w:b/>
          <w:sz w:val="22"/>
          <w:szCs w:val="22"/>
        </w:rPr>
        <w:t>Фармакология нервной системы</w:t>
      </w:r>
    </w:p>
    <w:p w:rsidR="006B160B" w:rsidRPr="00BA1847" w:rsidRDefault="00163CD3" w:rsidP="00F90E30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2.1. </w:t>
      </w:r>
      <w:r w:rsidR="006B160B" w:rsidRPr="00BA1847">
        <w:rPr>
          <w:b/>
          <w:i/>
          <w:sz w:val="22"/>
          <w:szCs w:val="22"/>
        </w:rPr>
        <w:t>Фармакология нервной системы. Общие принципы</w:t>
      </w:r>
    </w:p>
    <w:p w:rsidR="006B160B" w:rsidRPr="00BA1847" w:rsidRDefault="00163CD3" w:rsidP="00F90E3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2.1.1. </w:t>
      </w:r>
      <w:r w:rsidR="006B160B" w:rsidRPr="00BA1847">
        <w:rPr>
          <w:i/>
          <w:sz w:val="22"/>
          <w:szCs w:val="22"/>
        </w:rPr>
        <w:t>Общие принципы клеточной возбудимости и электрохимической нейротрансмиссии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Электрическая возбудимость клеток. Основные определения. Закон Ома в применении к клеточной мембране, вольт-амперная диаграмма; гиперполяризация и деполяризация мембран. Ионные каналы, электрическая схема клеточной мембраны. Селективность ионных каналов, химические градиенты и порождаемые ими электростатические силы и электрохимические градиенты; уравнение Нернста. Электрохимический механизм образования потенциала покоя. Равновесные потенциалы Нернста для основных неорганических ионов на биологических мембранах. </w:t>
      </w:r>
      <w:proofErr w:type="gramStart"/>
      <w:r w:rsidRPr="00BA1847">
        <w:rPr>
          <w:sz w:val="22"/>
          <w:szCs w:val="22"/>
        </w:rPr>
        <w:t xml:space="preserve">Уравнение Гольдмана–Ходжкина–Каца, вклад разных ионов в образование общего равновесного потенциала покоя, изменение селективной проницаемости мембраны для отдельных как основа изменения </w:t>
      </w:r>
      <w:r w:rsidRPr="00BA1847">
        <w:rPr>
          <w:sz w:val="22"/>
          <w:szCs w:val="22"/>
        </w:rPr>
        <w:lastRenderedPageBreak/>
        <w:t>общего потенциала покоя.</w:t>
      </w:r>
      <w:proofErr w:type="gramEnd"/>
      <w:r w:rsidRPr="00BA1847">
        <w:rPr>
          <w:sz w:val="22"/>
          <w:szCs w:val="22"/>
        </w:rPr>
        <w:t xml:space="preserve"> Потенциал действия, понятие порога, фазы потенциала действия; зависимость проницаемости каналов от потенциала; потенциалзависимые каналы и каналы утечки; зависимость проводимости мембраны и проницаемости отдельных каналов от времени; инактивация каналов и рефракторное состояние мембраны. Ионные каналы как мишени фармакологических агентов.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Электрохимическая передача нервного импульса. Общая структура синапсов. Основные события в синапсе: синтез нейротрансмиттера, получение потенциала действия пресинаптической мембраной,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 xml:space="preserve">-зависимое высвобождение нейротрансмиттера, связывание нейротрансмиттера с рецепторами на постсинаптической мембране, образование потенциала действия на постсинаптической мембране, деградация нейротрансмиттера и </w:t>
      </w:r>
      <w:proofErr w:type="gramStart"/>
      <w:r w:rsidRPr="00BA1847">
        <w:rPr>
          <w:sz w:val="22"/>
          <w:szCs w:val="22"/>
        </w:rPr>
        <w:t>вторичных</w:t>
      </w:r>
      <w:proofErr w:type="gramEnd"/>
      <w:r w:rsidRPr="00BA1847">
        <w:rPr>
          <w:sz w:val="22"/>
          <w:szCs w:val="22"/>
        </w:rPr>
        <w:t xml:space="preserve"> мессенджеров. Регуляция экзоцитоза синаптических пузырьков: роль белков синапсина, синаптотагмина и комплекса SNARE. Основные типы постсинаптических рецепторов. Метаболизм и обратный захват нейротрансмиттеров.</w:t>
      </w:r>
    </w:p>
    <w:p w:rsidR="006B160B" w:rsidRPr="00BA1847" w:rsidRDefault="006B160B" w:rsidP="00F90E30">
      <w:pPr>
        <w:spacing w:before="120"/>
        <w:rPr>
          <w:i/>
          <w:sz w:val="22"/>
          <w:szCs w:val="22"/>
        </w:rPr>
      </w:pPr>
      <w:r w:rsidRPr="00BA1847">
        <w:rPr>
          <w:i/>
          <w:sz w:val="22"/>
          <w:szCs w:val="22"/>
        </w:rPr>
        <w:t>2.1.2.</w:t>
      </w:r>
      <w:r w:rsidR="00436F8E">
        <w:rPr>
          <w:i/>
          <w:sz w:val="22"/>
          <w:szCs w:val="22"/>
        </w:rPr>
        <w:t> </w:t>
      </w:r>
      <w:r w:rsidRPr="00BA1847">
        <w:rPr>
          <w:i/>
          <w:sz w:val="22"/>
          <w:szCs w:val="22"/>
        </w:rPr>
        <w:t>Общие принципы физиологии и фармакологии нервной системы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Строение нервной системы. Центральная и периферическая нервная система, деление периферической нервной системы на </w:t>
      </w:r>
      <w:proofErr w:type="gramStart"/>
      <w:r w:rsidRPr="00BA1847">
        <w:rPr>
          <w:sz w:val="22"/>
          <w:szCs w:val="22"/>
        </w:rPr>
        <w:t>вегетативную</w:t>
      </w:r>
      <w:proofErr w:type="gramEnd"/>
      <w:r w:rsidRPr="00BA1847">
        <w:rPr>
          <w:sz w:val="22"/>
          <w:szCs w:val="22"/>
        </w:rPr>
        <w:t xml:space="preserve"> и соматическую, деление вегетативной нервной системы на симпатическую и парасимпатическую. Строение вегетативной нервной системы, иннервация разных органов ее симпатической и парасимпатической ветвями. Периферические двигательные и рецепторные нервы. Строение центральной нервной системы: большие полушария, промежуточный мозг, мозжечок, мозговой ствол, спинной мозг. Клеточная организация нервной системы, ее функциональные единицы: дальние тракты, локальные контуры, диффузные дивергентные контуры. Примеры разных типов организации (передача двигательного сигнала по дальнему тракту, интеграция информации локальными контурами в коре головного мозга, дивергентная система черной субстанции).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>Нейрофизиология. Основные типы нейротрансмиттеров: аминокислоты, биогенные амины, нейропептиды, другие вещества. Гематоэнцефалический барьер, механизмы транспорта веществ через него.</w:t>
      </w:r>
    </w:p>
    <w:p w:rsidR="006B160B" w:rsidRPr="00BA1847" w:rsidRDefault="006B160B" w:rsidP="00F90E30">
      <w:pPr>
        <w:spacing w:before="120"/>
        <w:rPr>
          <w:b/>
          <w:i/>
          <w:sz w:val="22"/>
          <w:szCs w:val="22"/>
        </w:rPr>
      </w:pPr>
      <w:r w:rsidRPr="00BA1847">
        <w:rPr>
          <w:b/>
          <w:i/>
          <w:sz w:val="22"/>
          <w:szCs w:val="22"/>
        </w:rPr>
        <w:t>2.2.</w:t>
      </w:r>
      <w:r w:rsidR="00436F8E">
        <w:rPr>
          <w:b/>
          <w:i/>
          <w:sz w:val="22"/>
          <w:szCs w:val="22"/>
        </w:rPr>
        <w:t> </w:t>
      </w:r>
      <w:r w:rsidRPr="00BA1847">
        <w:rPr>
          <w:b/>
          <w:i/>
          <w:sz w:val="22"/>
          <w:szCs w:val="22"/>
        </w:rPr>
        <w:t>Фармакология периферической нервной системы</w:t>
      </w:r>
    </w:p>
    <w:p w:rsidR="006B160B" w:rsidRPr="00BA1847" w:rsidRDefault="006B160B" w:rsidP="00F90E30">
      <w:pPr>
        <w:spacing w:before="120"/>
        <w:rPr>
          <w:i/>
          <w:sz w:val="22"/>
          <w:szCs w:val="22"/>
        </w:rPr>
      </w:pPr>
      <w:r w:rsidRPr="00436F8E">
        <w:rPr>
          <w:i/>
          <w:sz w:val="22"/>
          <w:szCs w:val="22"/>
        </w:rPr>
        <w:t>2.2.1.</w:t>
      </w:r>
      <w:r w:rsidR="00436F8E" w:rsidRPr="00436F8E">
        <w:rPr>
          <w:i/>
          <w:sz w:val="22"/>
          <w:szCs w:val="22"/>
        </w:rPr>
        <w:t> </w:t>
      </w:r>
      <w:r w:rsidRPr="00436F8E">
        <w:rPr>
          <w:i/>
          <w:sz w:val="22"/>
          <w:szCs w:val="22"/>
        </w:rPr>
        <w:t>Холинэргическая нейротрансмиссия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Синтез, хранение и высвобождение ацетилхолина. Строение и механизм действия холинэргических рецепторов никотинового и мускаринового типа. Деградация ацетилхолина в синаптической щели ацетилхолинэстеразой. Действие ацетилхолина в соматической, вегетативной парасимпатической и центральной нервной системе. Фармакологические агенты, действующие в области холинэргических синапсов, и механизмы их действия: агонисты (су</w:t>
      </w:r>
      <w:r w:rsidR="005F0960" w:rsidRPr="00BA1847">
        <w:rPr>
          <w:sz w:val="22"/>
          <w:szCs w:val="22"/>
        </w:rPr>
        <w:t>к</w:t>
      </w:r>
      <w:r w:rsidRPr="00BA1847">
        <w:rPr>
          <w:sz w:val="22"/>
          <w:szCs w:val="22"/>
        </w:rPr>
        <w:t xml:space="preserve">цинилхолин, карбахол) и антагонисты (атропин, тубокурарин, диамины) никотиновых и мускариновых ацетилхолиновых рецепторов; ингибиторы синтеза, хранения и высвобождения ацетилхолина (ботокс); ингибиторы ацетилхолинэстеразы (физостигмин, органофосфаты). Механизм действия </w:t>
      </w:r>
      <w:proofErr w:type="gramStart"/>
      <w:r w:rsidRPr="00BA1847">
        <w:rPr>
          <w:sz w:val="22"/>
          <w:szCs w:val="22"/>
        </w:rPr>
        <w:t>нервно-паралитических</w:t>
      </w:r>
      <w:proofErr w:type="gramEnd"/>
      <w:r w:rsidRPr="00BA1847">
        <w:rPr>
          <w:sz w:val="22"/>
          <w:szCs w:val="22"/>
        </w:rPr>
        <w:t xml:space="preserve"> отравляющих веществ на примере органофосфатов.</w:t>
      </w:r>
    </w:p>
    <w:p w:rsidR="006B160B" w:rsidRPr="00BA1847" w:rsidRDefault="006B160B" w:rsidP="00F90E30">
      <w:pPr>
        <w:spacing w:before="120"/>
        <w:rPr>
          <w:i/>
          <w:sz w:val="22"/>
          <w:szCs w:val="22"/>
        </w:rPr>
      </w:pPr>
      <w:r w:rsidRPr="00BA1847">
        <w:rPr>
          <w:i/>
          <w:sz w:val="22"/>
          <w:szCs w:val="22"/>
        </w:rPr>
        <w:t>2.2.2.</w:t>
      </w:r>
      <w:r w:rsidR="00436F8E">
        <w:rPr>
          <w:i/>
          <w:sz w:val="22"/>
          <w:szCs w:val="22"/>
        </w:rPr>
        <w:t> </w:t>
      </w:r>
      <w:r w:rsidRPr="00BA1847">
        <w:rPr>
          <w:i/>
          <w:sz w:val="22"/>
          <w:szCs w:val="22"/>
        </w:rPr>
        <w:t>Адренэргическая нейротрансмиссия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Строение адренэргического синапса. Синтез, хранение и высвобождение катехоламинов (дофамин, норадреналин), белок-транспортер VMAT. Обратный захват и метаболизм катехоламинов; селективные транспортеры катехоламинов, моноаминоксидаза, катехол-</w:t>
      </w:r>
      <w:proofErr w:type="gramStart"/>
      <w:r w:rsidRPr="00BA1847">
        <w:rPr>
          <w:i/>
          <w:sz w:val="22"/>
          <w:szCs w:val="22"/>
        </w:rPr>
        <w:t>O</w:t>
      </w:r>
      <w:proofErr w:type="gramEnd"/>
      <w:r w:rsidRPr="00BA1847">
        <w:rPr>
          <w:sz w:val="22"/>
          <w:szCs w:val="22"/>
        </w:rPr>
        <w:t xml:space="preserve">-метилтрансфераза. Строение, подтипы и механизм действия </w:t>
      </w:r>
      <w:r w:rsidR="00BE504D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 xml:space="preserve">- и </w:t>
      </w:r>
      <w:proofErr w:type="gramStart"/>
      <w:r w:rsidR="00BE504D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 xml:space="preserve">адренорецепторов, ауторецепторы на пресинаптических мембранах. Физиологическое и фармакологическое действие эндогенных катехоламинов, селективное связывание с разными подтипами рецепторов. Фармакологические агенты, действующие в области адренэргических синапсов: ингибиторы синтеза катехоламинов; ингибиторы везикулярного транспорта (резерпин), хранения (тирамин, псевдоэфердин) и обратного захвата катехоламинов; ингибиторы метаболизма катехоламинов (ингибиторы МАО) агонисты и антагонисты </w:t>
      </w:r>
      <w:r w:rsidRPr="00BA1847">
        <w:rPr>
          <w:sz w:val="22"/>
          <w:szCs w:val="22"/>
        </w:rPr>
        <w:lastRenderedPageBreak/>
        <w:t xml:space="preserve">разных подтипов </w:t>
      </w:r>
      <w:r w:rsidR="006D5D12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 xml:space="preserve">- и </w:t>
      </w:r>
      <w:proofErr w:type="gramStart"/>
      <w:r w:rsidR="006D5D12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адренорецепторов (ксилометазолин, добутамин, празозин, пропранолол).</w:t>
      </w:r>
    </w:p>
    <w:p w:rsidR="006B160B" w:rsidRPr="00BA1847" w:rsidRDefault="006B160B" w:rsidP="00F90E30">
      <w:pPr>
        <w:spacing w:before="120"/>
        <w:rPr>
          <w:b/>
          <w:i/>
          <w:sz w:val="22"/>
          <w:szCs w:val="22"/>
        </w:rPr>
      </w:pPr>
      <w:r w:rsidRPr="00BA1847">
        <w:rPr>
          <w:b/>
          <w:i/>
          <w:sz w:val="22"/>
          <w:szCs w:val="22"/>
        </w:rPr>
        <w:t>2.3.</w:t>
      </w:r>
      <w:r w:rsidR="00436F8E">
        <w:rPr>
          <w:b/>
          <w:i/>
          <w:sz w:val="22"/>
          <w:szCs w:val="22"/>
        </w:rPr>
        <w:t> </w:t>
      </w:r>
      <w:r w:rsidRPr="00BA1847">
        <w:rPr>
          <w:b/>
          <w:i/>
          <w:sz w:val="22"/>
          <w:szCs w:val="22"/>
        </w:rPr>
        <w:t>Фармакология центральной нервной системы</w:t>
      </w:r>
    </w:p>
    <w:p w:rsidR="006B160B" w:rsidRPr="00BA1847" w:rsidRDefault="006B160B" w:rsidP="00F90E30">
      <w:pPr>
        <w:spacing w:before="120"/>
        <w:rPr>
          <w:i/>
          <w:sz w:val="22"/>
          <w:szCs w:val="22"/>
        </w:rPr>
      </w:pPr>
      <w:r w:rsidRPr="00BA1847">
        <w:rPr>
          <w:i/>
          <w:sz w:val="22"/>
          <w:szCs w:val="22"/>
        </w:rPr>
        <w:t>2.3.1.</w:t>
      </w:r>
      <w:r w:rsidR="00436F8E">
        <w:rPr>
          <w:i/>
          <w:sz w:val="22"/>
          <w:szCs w:val="22"/>
        </w:rPr>
        <w:t> </w:t>
      </w:r>
      <w:r w:rsidRPr="00BA1847">
        <w:rPr>
          <w:i/>
          <w:sz w:val="22"/>
          <w:szCs w:val="22"/>
        </w:rPr>
        <w:t xml:space="preserve">Принципы </w:t>
      </w:r>
      <w:proofErr w:type="gramStart"/>
      <w:r w:rsidRPr="00BA1847">
        <w:rPr>
          <w:i/>
          <w:sz w:val="22"/>
          <w:szCs w:val="22"/>
        </w:rPr>
        <w:t>возбуждающей</w:t>
      </w:r>
      <w:proofErr w:type="gramEnd"/>
      <w:r w:rsidRPr="00BA1847">
        <w:rPr>
          <w:i/>
          <w:sz w:val="22"/>
          <w:szCs w:val="22"/>
        </w:rPr>
        <w:t xml:space="preserve"> и тормозящей нейротрансмиссии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Возбуждающие и тормозящие аминокислотные</w:t>
      </w:r>
      <w:r w:rsidR="00956CE0" w:rsidRPr="00BA1847">
        <w:rPr>
          <w:sz w:val="22"/>
          <w:szCs w:val="22"/>
        </w:rPr>
        <w:t xml:space="preserve"> нейротрансмиттеры: глутамат и </w:t>
      </w:r>
      <w:proofErr w:type="gramStart"/>
      <w:r w:rsidR="00956CE0" w:rsidRPr="00BA1847">
        <w:rPr>
          <w:rFonts w:ascii="Symbol" w:hAnsi="Symbol"/>
          <w:sz w:val="22"/>
          <w:szCs w:val="22"/>
          <w:lang w:val="en-US"/>
        </w:rPr>
        <w:t>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аминомасляная кислота</w:t>
      </w:r>
      <w:r w:rsidR="00847D9B" w:rsidRPr="00BA1847">
        <w:rPr>
          <w:sz w:val="22"/>
          <w:szCs w:val="22"/>
        </w:rPr>
        <w:t xml:space="preserve"> (ГАМК)</w:t>
      </w:r>
      <w:r w:rsidRPr="00BA1847">
        <w:rPr>
          <w:sz w:val="22"/>
          <w:szCs w:val="22"/>
        </w:rPr>
        <w:t>, их влияние на проницаемость мембран для ионов. Синтез и деградация глутамата и ГАМК.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Строение, подтипы и механизм действия ионотропных (AMPA-, каинатные и NMDA-рецепторы) и метаботропных глутаматных рецепторов. Эксцитотоксичность. Механизм гибели клеток при ишемических последствиях инсультов и травм. Роль глутаматных рецепторов в развитии гиперальгезии, эпилепсии и нейродегенеративных болезней.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Строение и механизм действия рецепторов ГАМК типов A–C. Фармакологические агенты, связывающиеся с ГАМК-рецепторами: барбитураты, бензодиазепины, этанол.</w:t>
      </w:r>
    </w:p>
    <w:p w:rsidR="006B160B" w:rsidRPr="00BA1847" w:rsidRDefault="006B160B" w:rsidP="00F90E30">
      <w:pPr>
        <w:spacing w:before="120"/>
        <w:rPr>
          <w:i/>
          <w:sz w:val="22"/>
          <w:szCs w:val="22"/>
        </w:rPr>
      </w:pPr>
      <w:r w:rsidRPr="00BA1847">
        <w:rPr>
          <w:i/>
          <w:sz w:val="22"/>
          <w:szCs w:val="22"/>
        </w:rPr>
        <w:t>2.3.2.</w:t>
      </w:r>
      <w:r w:rsidR="00436F8E">
        <w:rPr>
          <w:i/>
          <w:sz w:val="22"/>
          <w:szCs w:val="22"/>
        </w:rPr>
        <w:t> </w:t>
      </w:r>
      <w:r w:rsidRPr="00BA1847">
        <w:rPr>
          <w:i/>
          <w:sz w:val="22"/>
          <w:szCs w:val="22"/>
        </w:rPr>
        <w:t>Дофаминэргическая нейротрансмиссия в ЦНС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Дофамин как катехоламин, его синтез и метаболизм до норадреналина и адреналина. Хранение, высвобождение, обратный захват и метаболизм дофамина. Строение и механизм действия дофаминовых рецепторов. Функции дофамина в ЦНС, локализация дофаминэргических ядер и дофаминовых рецепторов. </w:t>
      </w:r>
      <w:proofErr w:type="gramStart"/>
      <w:r w:rsidRPr="00BA1847">
        <w:rPr>
          <w:sz w:val="22"/>
          <w:szCs w:val="22"/>
        </w:rPr>
        <w:t>Роль дофамина в контроле движения: прямой и непрямой нигростриатальные пути, патологические изменения в ЦНС при болезни Паркинсона.</w:t>
      </w:r>
      <w:proofErr w:type="gramEnd"/>
      <w:r w:rsidRPr="00BA1847">
        <w:rPr>
          <w:sz w:val="22"/>
          <w:szCs w:val="22"/>
        </w:rPr>
        <w:t xml:space="preserve"> Роль дофамина в высшей нервной деятельности, дерегуляция дофаминэргической сигнализации при шизофрении. Фармакологические агенты, действующие в области дофаминэргических синапсов: п</w:t>
      </w:r>
      <w:r w:rsidR="00A04B22" w:rsidRPr="00BA1847">
        <w:rPr>
          <w:sz w:val="22"/>
          <w:szCs w:val="22"/>
        </w:rPr>
        <w:t>редшественники дофамина (леводоп</w:t>
      </w:r>
      <w:r w:rsidRPr="00BA1847">
        <w:rPr>
          <w:sz w:val="22"/>
          <w:szCs w:val="22"/>
        </w:rPr>
        <w:t xml:space="preserve">а), агонисты дофаминовых </w:t>
      </w:r>
      <w:r w:rsidR="00340637" w:rsidRPr="00BA1847">
        <w:rPr>
          <w:sz w:val="22"/>
          <w:szCs w:val="22"/>
        </w:rPr>
        <w:t>рецепторов</w:t>
      </w:r>
      <w:r w:rsidRPr="00BA1847">
        <w:rPr>
          <w:sz w:val="22"/>
          <w:szCs w:val="22"/>
        </w:rPr>
        <w:t xml:space="preserve"> (алкалоиды спорыньи), ингибиторы метаболизма дофамина, нейролептики (хлорпромазин, галоперидол).</w:t>
      </w:r>
    </w:p>
    <w:p w:rsidR="006B160B" w:rsidRPr="00BA1847" w:rsidRDefault="00F87C7F" w:rsidP="00F90E3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2.3.3. </w:t>
      </w:r>
      <w:r w:rsidR="006B160B" w:rsidRPr="00BA1847">
        <w:rPr>
          <w:i/>
          <w:sz w:val="22"/>
          <w:szCs w:val="22"/>
        </w:rPr>
        <w:t>Фармакология поведенческих реакций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Серотонинэргическая и адренэргическая нейротрансмиссия в ЦНС, ее роль в регуляции эмоционального состояния. Синтез </w:t>
      </w:r>
      <w:r w:rsidRPr="00BA1847">
        <w:rPr>
          <w:sz w:val="22"/>
          <w:szCs w:val="22"/>
        </w:rPr>
        <w:lastRenderedPageBreak/>
        <w:t>серотонина. Общие механизмы нейротрансмиссии с участием моноаминов. Регуляция уровня моноаминов в пресинаптической клетке, роль транспортеров, рецепторов обратного захвата и ферментов метаболизма. Строение и механизм действия серотониновых рецепторов. Патофизиология расстройств поведения: мании, депрессии; моноаминная теория депрессии; маниакально-депрессивные психозы. Основные классы антидепрессантов и механизмы их действия: трициклические антидепрессанты (имипрамин); селективные ингибиторы обратного захвата серотонина (флуоксетин); ингибиторы моноаминоксидазы; литий. Механизм десенситизации к терапевтическому действию антидепресантов.</w:t>
      </w:r>
    </w:p>
    <w:p w:rsidR="006B160B" w:rsidRPr="00BA1847" w:rsidRDefault="00F87C7F" w:rsidP="00F90E3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2.3.4. </w:t>
      </w:r>
      <w:r w:rsidR="006B160B" w:rsidRPr="00BA1847">
        <w:rPr>
          <w:i/>
          <w:sz w:val="22"/>
          <w:szCs w:val="22"/>
        </w:rPr>
        <w:t>Аномальная электрическая активность в ЦНС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Регуляция продолжительности и частоты возникновения потенциала действия в нейронах на уровне отдельных ионных каналов и местных нейронных контуров. Патофизиология эпилептического припадка, очаговые припадки, первичные и вторичные большие припадки; тонические и клонические судороги; роль различных ионных каналов. Противоэпилептические средства: агенты, усиливающие инактивацию, </w:t>
      </w:r>
      <w:proofErr w:type="gramStart"/>
      <w:r w:rsidRPr="00BA1847">
        <w:rPr>
          <w:sz w:val="22"/>
          <w:szCs w:val="22"/>
        </w:rPr>
        <w:t>опосредованную</w:t>
      </w:r>
      <w:proofErr w:type="gramEnd"/>
      <w:r w:rsidRPr="00BA1847">
        <w:rPr>
          <w:sz w:val="22"/>
          <w:szCs w:val="22"/>
        </w:rPr>
        <w:t xml:space="preserve">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-каналами (фенитоин), блокаторы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-каналов T-типа (этосуксимид), усилители ГАМК-опосредованного торможения (габапентин, бензодиазепины, барбитураты).</w:t>
      </w:r>
    </w:p>
    <w:p w:rsidR="006B160B" w:rsidRPr="00BA1847" w:rsidRDefault="00F87C7F" w:rsidP="00F90E3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2.3.5. </w:t>
      </w:r>
      <w:r w:rsidR="006B160B" w:rsidRPr="00BA1847">
        <w:rPr>
          <w:i/>
          <w:sz w:val="22"/>
          <w:szCs w:val="22"/>
        </w:rPr>
        <w:t>Общая анестезия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Фармакодинамика ингаляционных анестетиков. Стадии анестезии. Входное и альвеолярное парциальное давление, минимальная альвеолярная концентрация анестетика. </w:t>
      </w:r>
      <w:proofErr w:type="gramStart"/>
      <w:r w:rsidRPr="00BA1847">
        <w:rPr>
          <w:sz w:val="22"/>
          <w:szCs w:val="22"/>
        </w:rPr>
        <w:t>Терапевтический</w:t>
      </w:r>
      <w:proofErr w:type="gramEnd"/>
      <w:r w:rsidRPr="00BA1847">
        <w:rPr>
          <w:sz w:val="22"/>
          <w:szCs w:val="22"/>
        </w:rPr>
        <w:t xml:space="preserve"> и анальгетический индексы. Зависимость эффективности анестетика от его физико-химических свойств, правило Мейера–Овертона. Фармакокинетика ингаляционных анестетиков. Общие понятия физиологии дыхания: местный и общий газообмен. Модель поглощения анестетика: уравновешивание входного и альвеолярного парциального давления, уравновешивание альвеолярного и тканевого парциального давления, скоростьлимитирующие шаги (вентиляция и перфузия). Физиологические факторы, влияющие </w:t>
      </w:r>
      <w:r w:rsidRPr="00BA1847">
        <w:rPr>
          <w:sz w:val="22"/>
          <w:szCs w:val="22"/>
        </w:rPr>
        <w:lastRenderedPageBreak/>
        <w:t>на скорость наступления анестезии. Прекращение анестезии. Основные классы общих анестетиков: ингаляционные анестетики (галотан), внутривенные анестетики (тиопентал), адъюванты, комбинированный режим анестезии. Механизмы действия общих анестетиков: растворение в клеточных мембранах, связывание с ионными каналами.</w:t>
      </w:r>
    </w:p>
    <w:p w:rsidR="006B160B" w:rsidRPr="00BA1847" w:rsidRDefault="006B160B" w:rsidP="00F90E30">
      <w:pPr>
        <w:spacing w:before="120"/>
        <w:rPr>
          <w:i/>
          <w:sz w:val="22"/>
          <w:szCs w:val="22"/>
        </w:rPr>
      </w:pPr>
      <w:r w:rsidRPr="00BA1847">
        <w:rPr>
          <w:i/>
          <w:sz w:val="22"/>
          <w:szCs w:val="22"/>
        </w:rPr>
        <w:t>2.3.6.</w:t>
      </w:r>
      <w:r w:rsidR="007C1335">
        <w:rPr>
          <w:i/>
          <w:sz w:val="22"/>
          <w:szCs w:val="22"/>
        </w:rPr>
        <w:t> </w:t>
      </w:r>
      <w:r w:rsidRPr="00BA1847">
        <w:rPr>
          <w:i/>
          <w:sz w:val="22"/>
          <w:szCs w:val="22"/>
        </w:rPr>
        <w:t>Местная анестезия и анальгезия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Молекулярные механизмы возникновения и передачи болевых сигналов (ноцицепции). Химические (pH-зависимые, АТФ-зависимые, кининовые), механические (дегенерин) и термальные (TRPV1, TRPV2) ноцицептивные рецепторы. Ноцицепторные нервные пучки; первичная и вторичная боль. Передача болевого нервного импульса в периферической и центральной нервной системе. Анестезия и анальгезия.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Местные анестетики — ингибиторы потенциалзависимых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 xml:space="preserve">-каналов: принципы химического строения и механизм действия на примере новокаина. Конформационный цикл потенциалзависимых ионных каналов при прохождении потенциала действия; возникновение тонического и фазового ингибирования передачи нервного импульса при селективном связывании ингибиторов с </w:t>
      </w:r>
      <w:proofErr w:type="gramStart"/>
      <w:r w:rsidRPr="00BA1847">
        <w:rPr>
          <w:sz w:val="22"/>
          <w:szCs w:val="22"/>
        </w:rPr>
        <w:t>различными</w:t>
      </w:r>
      <w:proofErr w:type="gramEnd"/>
      <w:r w:rsidRPr="00BA1847">
        <w:rPr>
          <w:sz w:val="22"/>
          <w:szCs w:val="22"/>
        </w:rPr>
        <w:t xml:space="preserve"> конформерами ионных каналов.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Передача болевого сигнала в ЦНС, роль потенциалзависимых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-каналов N-типа и пептидных синаптических нейромодуляторов. Нисходящие и местные ингибиторы передачи болвеого сигнала. Опиоидные рецепторы, их типы и природные агонисты; каннабиноидные рецепторы. Периферическая и центральная сенситизация. Нейропатическая боль; мигрень. Анальгетики и механизмы их действия: агонисты опиоидных рецепторов (морфин, кодеин), ингибиторы циклооксигеназы.</w:t>
      </w:r>
    </w:p>
    <w:p w:rsidR="006B160B" w:rsidRPr="00BA1847" w:rsidRDefault="006B160B" w:rsidP="00F90E30">
      <w:pPr>
        <w:spacing w:before="120"/>
        <w:rPr>
          <w:i/>
          <w:sz w:val="22"/>
          <w:szCs w:val="22"/>
        </w:rPr>
      </w:pPr>
      <w:r w:rsidRPr="00BA1847">
        <w:rPr>
          <w:i/>
          <w:sz w:val="22"/>
          <w:szCs w:val="22"/>
        </w:rPr>
        <w:t>2.3</w:t>
      </w:r>
      <w:r w:rsidR="007C1335">
        <w:rPr>
          <w:i/>
          <w:sz w:val="22"/>
          <w:szCs w:val="22"/>
        </w:rPr>
        <w:t>.7. </w:t>
      </w:r>
      <w:r w:rsidRPr="00BA1847">
        <w:rPr>
          <w:i/>
          <w:sz w:val="22"/>
          <w:szCs w:val="22"/>
        </w:rPr>
        <w:t>Молекулярные основы привыкания к нейрофармакологическим агентам и зависимости от них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Основные определения: злоупотребление лекарственными средствами, толерантность и сенситизация, физиологическая и психологическая зависимость. Фармакокинетическая и фармакодинамическая толерантность. Молекулярные </w:t>
      </w:r>
      <w:r w:rsidRPr="00BA1847">
        <w:rPr>
          <w:sz w:val="22"/>
          <w:szCs w:val="22"/>
        </w:rPr>
        <w:lastRenderedPageBreak/>
        <w:t xml:space="preserve">механизмы фармакодинамической толерантности на примере опиоидных и </w:t>
      </w:r>
      <w:proofErr w:type="gramStart"/>
      <w:r w:rsidR="004C0399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адренэргических рецепторов. Дофаминэргическая система поощрения в ЦНС и механизм действия наркотических веществ на примере опиоидов и никотина.</w:t>
      </w:r>
    </w:p>
    <w:p w:rsidR="006B160B" w:rsidRPr="00BA1847" w:rsidRDefault="006B160B" w:rsidP="00BD40B7">
      <w:pPr>
        <w:spacing w:before="120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3.</w:t>
      </w:r>
      <w:r w:rsidR="000B6D45">
        <w:rPr>
          <w:b/>
          <w:sz w:val="22"/>
          <w:szCs w:val="22"/>
        </w:rPr>
        <w:t> </w:t>
      </w:r>
      <w:r w:rsidRPr="00BA1847">
        <w:rPr>
          <w:b/>
          <w:sz w:val="22"/>
          <w:szCs w:val="22"/>
        </w:rPr>
        <w:t>Фармакология кровеносной системы и крови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3.1. </w:t>
      </w:r>
      <w:r w:rsidR="006B160B" w:rsidRPr="00BA1847">
        <w:rPr>
          <w:b/>
          <w:i/>
          <w:sz w:val="22"/>
          <w:szCs w:val="22"/>
        </w:rPr>
        <w:t>Автоматическая и возбудимая функции сердечной мышцы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Аритмия и сердечная недостаточность. Строение проводящей системы сердца: синусно-предсердный и предсердно-желудочковый узлы, пучок Гиса, волокна Пуркине, пучок Кента. Водители ритма. Особенности и молекулярные механизмы возникновения потенциала действия в клетках — водителях ритма и кардиомиоцитах; ионные каналы, ответственные за возникновение фаз 0–4; отражение электрической активности сердца на электрокардиограмме; основной и латентные водители ритма. Факторы, определяющие сердечный ритм. Основные типы патологии возникновения импульса (измененная автоматичность — экстрасистола, эктопическая систола; ранняя и поздняя постдеполяризация) и проведения импульса (блок проводимости, избыточная проводимость, застойные токи). Общие принципы действия антиаритмических фармакологических агентов. Основные классы антиаритмических средств блокаторы быстрых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 xml:space="preserve">-каналов (хинидин, лидокаин, флекаинид) и их классификация по воздействию на форму потенциала действия, </w:t>
      </w:r>
      <w:proofErr w:type="gramStart"/>
      <w:r w:rsidR="006105DB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блокаторы (пропранолол), ингибиторы реполяризации — блокаторы 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-каналов (ибутилид), блокаторы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-каналов (верапамил).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3.2. </w:t>
      </w:r>
      <w:r w:rsidR="006B160B" w:rsidRPr="00BA1847">
        <w:rPr>
          <w:b/>
          <w:i/>
          <w:sz w:val="22"/>
          <w:szCs w:val="22"/>
        </w:rPr>
        <w:t>Сократительная функция сердечной мышцы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Физиология сокращения сердечной мышцы; инотропы и хронотропы. Строение кардиомиоцита: сарколемма, саркоплазматическая сеть, миофибриллы. Молекулярный механизм сокращения поперечнополосатой мышечной ткани: роль актина, миозина, тропомиозина и тропонина; закон Старлинга. Молекулярные механизмы создания трансмембранных градиентов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 xml:space="preserve"> (Na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-АТФаза,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/Ca2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</w:t>
      </w:r>
      <w:r w:rsidRPr="00BA1847">
        <w:rPr>
          <w:sz w:val="22"/>
          <w:szCs w:val="22"/>
        </w:rPr>
        <w:lastRenderedPageBreak/>
        <w:t>антипортер,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-АТФаза), хранения и контролируемого высвобождения ионов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 xml:space="preserve"> (рианодиновый рецептор, белок SERCA, фосфоламбан) и регуляции чувствительности сократительных белков к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. Примеры дефектов сократимости на молекулярном уровне: нарушение гомеостаза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, наруш</w:t>
      </w:r>
      <w:r w:rsidR="00110DC8" w:rsidRPr="00BA1847">
        <w:rPr>
          <w:sz w:val="22"/>
          <w:szCs w:val="22"/>
        </w:rPr>
        <w:t>ение фосфорилирования тропонина</w:t>
      </w:r>
      <w:r w:rsidR="00110DC8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 xml:space="preserve">I, десенситизация </w:t>
      </w:r>
      <w:proofErr w:type="gramStart"/>
      <w:r w:rsidR="00AE5E7E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адренорецепторов. Фармакологические агенты, направленные на регуляцию сердечной сократимости, и механизмы их действия: ингибиторы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 xml:space="preserve">-АТФазы — сердечные гликозиды (дигоксин), агонисты </w:t>
      </w:r>
      <w:proofErr w:type="gramStart"/>
      <w:r w:rsidR="00AE5E7E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адренэргических рецепторов.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3.3. </w:t>
      </w:r>
      <w:r w:rsidR="006B160B" w:rsidRPr="00BA1847">
        <w:rPr>
          <w:b/>
          <w:i/>
          <w:sz w:val="22"/>
          <w:szCs w:val="22"/>
        </w:rPr>
        <w:t>Регуляция объема жидкости в организме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Возникновение и физиологическая роль кровяного давления: гидростатическое и онкотическое давление, фильтрация жидкости в капиллярах. Рецепторы давления в организме. Механизмы регуляции объема жидкости в организме. Ренин-ангиотензин-альдостероновая система: производство ангиотензина II из ангиотензиногена с участием ренина и ангиотензинпрефращающего фермента, регуляция высвобождения ренина юкстагломерулярными клетками, ангиотензиновые рецепторы. Натрийуретические пептиды и их рецепторы. Вазопрессин и симпатическая нервная система в регуляции объема жидкости. Реабсорбция ионов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 xml:space="preserve"> в почках как один из основных способов регуляции объема. </w:t>
      </w:r>
      <w:proofErr w:type="gramStart"/>
      <w:r w:rsidRPr="00BA1847">
        <w:rPr>
          <w:sz w:val="22"/>
          <w:szCs w:val="22"/>
        </w:rPr>
        <w:t>Молекулярные механизмы реабсорбции ионов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 xml:space="preserve"> в различных частях нефрона: проксимальном извитом канальце (роль транспортеров NHE3 и </w:t>
      </w:r>
      <w:r w:rsidR="0045261A" w:rsidRPr="00BA1847">
        <w:rPr>
          <w:sz w:val="22"/>
          <w:szCs w:val="22"/>
        </w:rPr>
        <w:t>NBC1, vH</w:t>
      </w:r>
      <w:r w:rsidR="0045261A" w:rsidRPr="00BA1847">
        <w:rPr>
          <w:sz w:val="22"/>
          <w:szCs w:val="22"/>
          <w:vertAlign w:val="superscript"/>
        </w:rPr>
        <w:t>+</w:t>
      </w:r>
      <w:r w:rsidR="0045261A" w:rsidRPr="00BA1847">
        <w:rPr>
          <w:sz w:val="22"/>
          <w:szCs w:val="22"/>
        </w:rPr>
        <w:t>-АТФазы, карбоангидраз</w:t>
      </w:r>
      <w:r w:rsidR="0045261A" w:rsidRPr="00BA1847">
        <w:rPr>
          <w:sz w:val="22"/>
          <w:szCs w:val="22"/>
          <w:lang w:val="en-US"/>
        </w:rPr>
        <w:t> </w:t>
      </w:r>
      <w:r w:rsidR="0045261A" w:rsidRPr="00BA1847">
        <w:rPr>
          <w:sz w:val="22"/>
          <w:szCs w:val="22"/>
        </w:rPr>
        <w:t>II и</w:t>
      </w:r>
      <w:r w:rsidR="0045261A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IV), восходящей части петли Генле (роль транспортера NKCC2,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-АТФазы, ионных каналов ROMK и ClC-K2), дистальном извитом канальце (роль транспортеров NCC1 и NCX1,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-АТФазы, ионных каналов CaT и g</w:t>
      </w:r>
      <w:r w:rsidRPr="00BA1847">
        <w:rPr>
          <w:sz w:val="22"/>
          <w:szCs w:val="22"/>
          <w:vertAlign w:val="subscript"/>
        </w:rPr>
        <w:t>Cl</w:t>
      </w:r>
      <w:r w:rsidRPr="00BA1847">
        <w:rPr>
          <w:sz w:val="22"/>
          <w:szCs w:val="22"/>
        </w:rPr>
        <w:t>-) и собирательной трубке (роль транспортера Na</w:t>
      </w:r>
      <w:proofErr w:type="gramEnd"/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</w:t>
      </w:r>
      <w:proofErr w:type="gramStart"/>
      <w:r w:rsidRPr="00BA1847">
        <w:rPr>
          <w:sz w:val="22"/>
          <w:szCs w:val="22"/>
        </w:rPr>
        <w:t>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-АТФазы, ионного канала ENaC, регуляция их экспрессии минералокортикоидами, регуляция внутриклеточной локализации аквапоринов).</w:t>
      </w:r>
      <w:proofErr w:type="gramEnd"/>
      <w:r w:rsidRPr="00BA1847">
        <w:rPr>
          <w:sz w:val="22"/>
          <w:szCs w:val="22"/>
        </w:rPr>
        <w:t xml:space="preserve"> Механизмы возникновения отеков при сердечной недостаточности, циррозе печени и болезнях почек. Фармакологические агенты, направленные на регуляцию объема, и механизмы их действия: ингибиторы ренин-</w:t>
      </w:r>
      <w:r w:rsidRPr="00BA1847">
        <w:rPr>
          <w:sz w:val="22"/>
          <w:szCs w:val="22"/>
        </w:rPr>
        <w:lastRenderedPageBreak/>
        <w:t>ангиотензин-альдостероновой системы — ингибиторы АПФ (каптоприл), антагонисты ангиотензиновых рецепторов (лозартан); диуретики — ингибиторы карбангидразы (ацетазоламид), осмотические диуретики (маннитол), петлевые диуретики (фуросемид), тиазиды (гидрохлоротиазин), антагонисты альдостероновых рецепторов (спиронолактон).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3.4. </w:t>
      </w:r>
      <w:r w:rsidR="006B160B" w:rsidRPr="00BA1847">
        <w:rPr>
          <w:b/>
          <w:i/>
          <w:sz w:val="22"/>
          <w:szCs w:val="22"/>
        </w:rPr>
        <w:t>Регуляция сосудистого тонуса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Сопротивление и емкость кровеносных сосудов. Снабжение миокарда кислородом; ишемия, гипоксия и стенокардия. Молекулярный механизм сократительного цикла гладких мышц: роль потенциалзависимых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-каналов L-типа, киназы и фосфатазы легких цепей миозина, гуанилатциклазы, цГМФ-зависимой протеинкиназы и цГМФ-фосфодиэстеразы. Природные регуляторы тонуса сосудов. NO: регулируемый синтез NO-синтазой из аргинина, основные мишени (гуанилатциклаза,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-зависимые 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-каналы). Эндотелины и их рецепторы. Вегетативная нервная система, гуморальные и местные факторы в регуляции сосудистого тонуса. Фармакологические агенты, направленные на регуляцию сосудистого тонуса, и механизмы их действия: органические нитраты (нитроглицерин), селективные ингибиторы фосфодиэстераз (виагра), блокаторы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-каналов (нифедипин), активаторы метаботропных АТФ-чувствительных 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-каналов (миноксидил), адреноблокаторы, ингибиторы АПФ.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3.5. </w:t>
      </w:r>
      <w:r w:rsidR="006B160B" w:rsidRPr="00BA1847">
        <w:rPr>
          <w:b/>
          <w:i/>
          <w:sz w:val="22"/>
          <w:szCs w:val="22"/>
        </w:rPr>
        <w:t>Гемостаз и тромбоз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Физиология гемостаза. Основные стадии гемостаза и их молекулярные механизмы. Вазоконстрикция. Первичный гемостаз: адгезия тромбоцитов (роль фактора фон Виллебранда и рецептора GPIb),</w:t>
      </w:r>
      <w:r w:rsidR="006647EC" w:rsidRPr="00BA1847">
        <w:rPr>
          <w:sz w:val="22"/>
          <w:szCs w:val="22"/>
        </w:rPr>
        <w:t xml:space="preserve"> их активация (роль тромбоксана</w:t>
      </w:r>
      <w:r w:rsidR="006647EC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A</w:t>
      </w:r>
      <w:r w:rsidRPr="00BA1847">
        <w:rPr>
          <w:sz w:val="22"/>
          <w:szCs w:val="22"/>
          <w:vertAlign w:val="subscript"/>
        </w:rPr>
        <w:t>2</w:t>
      </w:r>
      <w:r w:rsidRPr="00BA1847">
        <w:rPr>
          <w:sz w:val="22"/>
          <w:szCs w:val="22"/>
        </w:rPr>
        <w:t xml:space="preserve"> и АДФ, секреция гранул</w:t>
      </w:r>
      <w:r w:rsidR="006647EC" w:rsidRPr="00BA1847">
        <w:rPr>
          <w:sz w:val="22"/>
          <w:szCs w:val="22"/>
        </w:rPr>
        <w:t>) и агрегация (роль тромбоксана</w:t>
      </w:r>
      <w:r w:rsidR="006647EC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A</w:t>
      </w:r>
      <w:r w:rsidRPr="00BA1847">
        <w:rPr>
          <w:sz w:val="22"/>
          <w:szCs w:val="22"/>
          <w:vertAlign w:val="subscript"/>
        </w:rPr>
        <w:t>2</w:t>
      </w:r>
      <w:r w:rsidRPr="00BA1847">
        <w:rPr>
          <w:sz w:val="22"/>
          <w:szCs w:val="22"/>
        </w:rPr>
        <w:t xml:space="preserve">, АДФ, фибриногена и рецептора GPIIb–IIIa). Вторичный гемостаз: общая схема каскада коагуляции, запуск каскада фосфолипид-протеиновыми комплексами, внутренняя и внешняя системы запуска каскада; центральная роль тромбина. Регуляция гемостатического ответа, баланс </w:t>
      </w:r>
      <w:proofErr w:type="gramStart"/>
      <w:r w:rsidRPr="00BA1847">
        <w:rPr>
          <w:sz w:val="22"/>
          <w:szCs w:val="22"/>
        </w:rPr>
        <w:t>про</w:t>
      </w:r>
      <w:proofErr w:type="gramEnd"/>
      <w:r w:rsidRPr="00BA1847">
        <w:rPr>
          <w:sz w:val="22"/>
          <w:szCs w:val="22"/>
        </w:rPr>
        <w:t xml:space="preserve">- и </w:t>
      </w:r>
      <w:proofErr w:type="gramStart"/>
      <w:r w:rsidRPr="00BA1847">
        <w:rPr>
          <w:sz w:val="22"/>
          <w:szCs w:val="22"/>
        </w:rPr>
        <w:t>антикоагулянтов</w:t>
      </w:r>
      <w:proofErr w:type="gramEnd"/>
      <w:r w:rsidRPr="00BA1847">
        <w:rPr>
          <w:sz w:val="22"/>
          <w:szCs w:val="22"/>
        </w:rPr>
        <w:t>: простациклин PGI</w:t>
      </w:r>
      <w:r w:rsidRPr="00BA1847">
        <w:rPr>
          <w:sz w:val="22"/>
          <w:szCs w:val="22"/>
          <w:vertAlign w:val="subscript"/>
        </w:rPr>
        <w:t>2</w:t>
      </w:r>
      <w:r w:rsidR="006647EC" w:rsidRPr="00BA1847">
        <w:rPr>
          <w:sz w:val="22"/>
          <w:szCs w:val="22"/>
        </w:rPr>
        <w:t>, антитромбин</w:t>
      </w:r>
      <w:r w:rsidR="006647EC" w:rsidRPr="00BA1847">
        <w:rPr>
          <w:sz w:val="22"/>
          <w:szCs w:val="22"/>
          <w:lang w:val="en-US"/>
        </w:rPr>
        <w:t> </w:t>
      </w:r>
      <w:r w:rsidR="006647EC" w:rsidRPr="00BA1847">
        <w:rPr>
          <w:sz w:val="22"/>
          <w:szCs w:val="22"/>
        </w:rPr>
        <w:t>III, протеины</w:t>
      </w:r>
      <w:r w:rsidR="006647EC" w:rsidRPr="00BA1847">
        <w:rPr>
          <w:sz w:val="22"/>
          <w:szCs w:val="22"/>
          <w:lang w:val="en-US"/>
        </w:rPr>
        <w:t> </w:t>
      </w:r>
      <w:r w:rsidR="006647EC" w:rsidRPr="00BA1847">
        <w:rPr>
          <w:sz w:val="22"/>
          <w:szCs w:val="22"/>
        </w:rPr>
        <w:t>C и</w:t>
      </w:r>
      <w:r w:rsidR="006647EC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 xml:space="preserve">S, тромбомодулин, белок TFPI. Окончание гемостатического </w:t>
      </w:r>
      <w:r w:rsidRPr="00BA1847">
        <w:rPr>
          <w:sz w:val="22"/>
          <w:szCs w:val="22"/>
        </w:rPr>
        <w:lastRenderedPageBreak/>
        <w:t xml:space="preserve">ответа: плазмин, тканевый активатор плазминогена, ингибитор активатора </w:t>
      </w:r>
      <w:r w:rsidR="00D526A4" w:rsidRPr="00BA1847">
        <w:rPr>
          <w:sz w:val="22"/>
          <w:szCs w:val="22"/>
        </w:rPr>
        <w:t xml:space="preserve">плазминогена, </w:t>
      </w:r>
      <w:r w:rsidR="00D526A4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  <w:vertAlign w:val="subscript"/>
        </w:rPr>
        <w:t>2</w:t>
      </w:r>
      <w:r w:rsidRPr="00BA1847">
        <w:rPr>
          <w:sz w:val="22"/>
          <w:szCs w:val="22"/>
        </w:rPr>
        <w:t xml:space="preserve">-антиплазмин. Патофизиология тромбоза: триада Вирхова (повреждения эндотелия, аномалии кровотока, повышение свертываемости крови). Фармакологические агенты, направленные на предотвращение образования тромбов, и механизмы их действия: антиагреганты — ингибиторы циклооксигеназы (аспирин), ингибиторы фосфодиэстеразы (дипиридамол), антагонисты рецепторов АДФ (клопидогрель), антагонисты рецепторов GPIIb–IIIa (эптифибатид); антикоагулянты </w:t>
      </w:r>
      <w:r w:rsidR="000B033B" w:rsidRPr="00BA1847">
        <w:rPr>
          <w:sz w:val="22"/>
          <w:szCs w:val="22"/>
        </w:rPr>
        <w:t>— гепарин, антагонисты витамина</w:t>
      </w:r>
      <w:r w:rsidR="000B033B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K (варфарин), ингибиторы тромбина (гирудин); тромболитики (стрептокиназа). Фармакологические агенты, направленные на улучшение свертываемости крови, и механизмы их действия: ингибиторы фибринолиза (аминокапроновая кислота), коагулянты (антигемофильные факторы).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3.6. </w:t>
      </w:r>
      <w:r w:rsidR="006B160B" w:rsidRPr="00BA1847">
        <w:rPr>
          <w:b/>
          <w:i/>
          <w:sz w:val="22"/>
          <w:szCs w:val="22"/>
        </w:rPr>
        <w:t>Метаболизм холестерина и липопротеинов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Липопротеины, их строение и классификация по плотности; белковые компоненты оболочки липопротеидных частиц. Механизмы абсорбции холестерина и жирных кислот в кишечнике и их высвобождения в кровь; хиломикроны и их гидролиз липопротеинлипазой. Эндогенная продукция липопротеинов, их взаимопревращения. Рецепторы липопротеинов. Клеточная регуляция метаболизма холестерина (ГМГ-</w:t>
      </w:r>
      <w:proofErr w:type="gramStart"/>
      <w:r w:rsidRPr="00BA1847">
        <w:rPr>
          <w:sz w:val="22"/>
          <w:szCs w:val="22"/>
        </w:rPr>
        <w:t>CoA</w:t>
      </w:r>
      <w:proofErr w:type="gramEnd"/>
      <w:r w:rsidRPr="00BA1847">
        <w:rPr>
          <w:sz w:val="22"/>
          <w:szCs w:val="22"/>
        </w:rPr>
        <w:t xml:space="preserve">-редуктаза, ацетил-CoA-холестеролацилтрансфераза, синтез рецепторов ЛНП). Роль ЛНП в развитии атеросклероза: окисление ЛНП, рецепторы CD36/SR-A, превращение макрофагов в пенистые клетки и образование атеросклеротических бляшек. ЛВП и их роль в транспорте и перераспределении холестерина, молекулярные механизмы обратного транспорта холестерина (транспортер ABCA1, лецитин–холестеролацилтрансфераза, рецептор SR-BI, транспортный белок CETP, липаза печени). Патофизиологические состояния липидного обмена: гиперхолестеремия, гипертриглицеридемия, </w:t>
      </w:r>
      <w:proofErr w:type="gramStart"/>
      <w:r w:rsidRPr="00BA1847">
        <w:rPr>
          <w:sz w:val="22"/>
          <w:szCs w:val="22"/>
        </w:rPr>
        <w:t>смешанная</w:t>
      </w:r>
      <w:proofErr w:type="gramEnd"/>
      <w:r w:rsidRPr="00BA1847">
        <w:rPr>
          <w:sz w:val="22"/>
          <w:szCs w:val="22"/>
        </w:rPr>
        <w:t xml:space="preserve"> гиперлипедимия, нарушения метаболизма ЛВП, вторичная гиперлипидемия. Фармакологические агенты, снижающие </w:t>
      </w:r>
      <w:r w:rsidRPr="00BA1847">
        <w:rPr>
          <w:sz w:val="22"/>
          <w:szCs w:val="22"/>
        </w:rPr>
        <w:lastRenderedPageBreak/>
        <w:t>уровень холестерина в крови, и механизмы их действия: секвестранты желчных кислот (холестирамин), ингибиторы абсорбции холестерина, ингибиторы синтеза холестерина (статины), активаторы PPAR</w:t>
      </w:r>
      <w:r w:rsidR="00356D16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 xml:space="preserve"> (фибраты), ниацин.</w:t>
      </w:r>
    </w:p>
    <w:p w:rsidR="006B160B" w:rsidRPr="00BA1847" w:rsidRDefault="006B160B" w:rsidP="00BD40B7">
      <w:pPr>
        <w:spacing w:before="120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4.</w:t>
      </w:r>
      <w:r w:rsidR="000B6D45">
        <w:rPr>
          <w:b/>
          <w:sz w:val="22"/>
          <w:szCs w:val="22"/>
        </w:rPr>
        <w:t> </w:t>
      </w:r>
      <w:r w:rsidRPr="00BA1847">
        <w:rPr>
          <w:b/>
          <w:sz w:val="22"/>
          <w:szCs w:val="22"/>
        </w:rPr>
        <w:t>Эндокринная фармакология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4.1. </w:t>
      </w:r>
      <w:r w:rsidR="006B160B" w:rsidRPr="00BA1847">
        <w:rPr>
          <w:b/>
          <w:i/>
          <w:sz w:val="22"/>
          <w:szCs w:val="22"/>
        </w:rPr>
        <w:t>Фармакология гипоталамо-гипофизарной системы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Организация гормональной сигнализации в организме человека. Строение гипоталамуса и гипофиза. Гормоны аденогипофиза (гормон роста, пролактин, лютеинизирующий гормон, фолликулостимулирующий гормон, тиреиодный гормон, адренокортикоторпный гормон) и соответствующие им стимулирующие и ингибирующие гормоны гипоталамуса (соматолиберин, грелин, соматостатин, дофамин, гонадолиберин, тиреолиберин, кортиколиберин). Кинетика секреции гормонов гипоталамуса. Принцип отрицательной обратной связи в организации эндокринных осей; первичные, вторичные и третичные эндокринные расстройства.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Гормоны аденогипофиза. Ось гормона роста. Роль </w:t>
      </w:r>
      <w:r w:rsidR="00D53570" w:rsidRPr="00BA1847">
        <w:rPr>
          <w:sz w:val="22"/>
          <w:szCs w:val="22"/>
        </w:rPr>
        <w:t>инсулиноподобного фактора роста</w:t>
      </w:r>
      <w:r w:rsidR="00D53570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1 как эффектора гормона роста. Механизмы болезней, связанных с дефектами оси гормона роста на примере карликовости и акромегалии. Фармакологические агенты, направленные на коррекцию оси гормона роста (рекомбинантный гормон роста, серморелин, гексарелин). Пролактиновая ось, ее регуляция и отличие от регуляции других эндокринных осей, взаимодействие с репродуктивной осью. Тироидная ось. Адренокортикальная ось, регуляция секреции кортизола. Репродуктивная ось; роль кинетики секреции гонадолиберина в ее регуляции; гонадотропные гормоны и их аналоги как фармакологические агенты. Гормоны нейрогипофиза. Антидиуретический гормон; молекулярные механизмы развития несахарного диабета нейрогенного и нефрогенного типа; лекарственные аналоги (десмопрессин). Окситоцин и его роль в организме.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4.2. </w:t>
      </w:r>
      <w:r w:rsidR="006B160B" w:rsidRPr="00BA1847">
        <w:rPr>
          <w:b/>
          <w:i/>
          <w:sz w:val="22"/>
          <w:szCs w:val="22"/>
        </w:rPr>
        <w:t>Фармакология щитовидной железы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Строение щитовидной железы. Синтез и секреция тироидных гормонов: тироксин, трииодотиронины T3 и rT3; роль Na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/I</w:t>
      </w:r>
      <w:r w:rsidRPr="00BA1847">
        <w:rPr>
          <w:sz w:val="22"/>
          <w:szCs w:val="22"/>
          <w:vertAlign w:val="superscript"/>
        </w:rPr>
        <w:t>–</w:t>
      </w:r>
      <w:r w:rsidRPr="00BA1847">
        <w:rPr>
          <w:sz w:val="22"/>
          <w:szCs w:val="22"/>
        </w:rPr>
        <w:t>-</w:t>
      </w:r>
      <w:r w:rsidRPr="00BA1847">
        <w:rPr>
          <w:sz w:val="22"/>
          <w:szCs w:val="22"/>
        </w:rPr>
        <w:lastRenderedPageBreak/>
        <w:t>симпортера и тироидпероксидазы; тироглобулин. Связывание тироидных гормонов с тироидсвязывающим глобулином и транстиреинеом при транспорте; роль разных типов деиодиназ в метаболизме T4 и T3; кинетика экскреции тироидных гормонов. Молекулярные механизмы действия тироидных гормонов; тироидные рецепторы, рецепторы ретиноевой кислоты. Регуляция секреции тироиндных гормонов тиреолиберином и тиреоидным гормоном. Молекулярные механизмы возникновения дефектов системы тироидных гормонов (</w:t>
      </w:r>
      <w:proofErr w:type="gramStart"/>
      <w:r w:rsidRPr="00BA1847">
        <w:rPr>
          <w:sz w:val="22"/>
          <w:szCs w:val="22"/>
        </w:rPr>
        <w:t>кретинизм</w:t>
      </w:r>
      <w:proofErr w:type="gramEnd"/>
      <w:r w:rsidRPr="00BA1847">
        <w:rPr>
          <w:sz w:val="22"/>
          <w:szCs w:val="22"/>
        </w:rPr>
        <w:t xml:space="preserve">, зоб, болезнь Грейвса, тиреоидит Хасимото); роль аутоантител. Фармакологические подходы к коррекции недостаточности (левотироксин) и избыточности гормонов щитовидной железы (ингибиторы захвата иода — перхлораты; </w:t>
      </w:r>
      <w:r w:rsidRPr="00BA1847">
        <w:rPr>
          <w:sz w:val="22"/>
          <w:szCs w:val="22"/>
          <w:vertAlign w:val="superscript"/>
        </w:rPr>
        <w:t>131</w:t>
      </w:r>
      <w:r w:rsidRPr="00BA1847">
        <w:rPr>
          <w:sz w:val="22"/>
          <w:szCs w:val="22"/>
        </w:rPr>
        <w:t>I</w:t>
      </w:r>
      <w:r w:rsidRPr="00BA1847">
        <w:rPr>
          <w:sz w:val="22"/>
          <w:szCs w:val="22"/>
          <w:vertAlign w:val="superscript"/>
        </w:rPr>
        <w:t>–</w:t>
      </w:r>
      <w:r w:rsidRPr="00BA1847">
        <w:rPr>
          <w:sz w:val="22"/>
          <w:szCs w:val="22"/>
        </w:rPr>
        <w:t>;</w:t>
      </w:r>
      <w:r w:rsidR="00C32AB3" w:rsidRPr="00BA1847">
        <w:rPr>
          <w:sz w:val="22"/>
          <w:szCs w:val="22"/>
        </w:rPr>
        <w:t xml:space="preserve"> </w:t>
      </w:r>
      <w:r w:rsidRPr="00BA1847">
        <w:rPr>
          <w:sz w:val="22"/>
          <w:szCs w:val="22"/>
        </w:rPr>
        <w:t>тиоамины).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4.3. </w:t>
      </w:r>
      <w:r w:rsidR="006B160B" w:rsidRPr="00BA1847">
        <w:rPr>
          <w:b/>
          <w:i/>
          <w:sz w:val="22"/>
          <w:szCs w:val="22"/>
        </w:rPr>
        <w:t>Фармакология надпочечников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Строение надпочечников и производимые ими гормоны. Глюкокортикоиды. Синтез кортизола из холестерина. Транспорт кортизола (роль транскортина и альбумина); прев</w:t>
      </w:r>
      <w:r w:rsidR="00D41EBD" w:rsidRPr="00BA1847">
        <w:rPr>
          <w:sz w:val="22"/>
          <w:szCs w:val="22"/>
        </w:rPr>
        <w:t>ращение кортизола в кортизон 11</w:t>
      </w:r>
      <w:r w:rsidR="00D41EBD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-гидрокси</w:t>
      </w:r>
      <w:r w:rsidR="00D41EBD" w:rsidRPr="00BA1847">
        <w:rPr>
          <w:sz w:val="22"/>
          <w:szCs w:val="22"/>
        </w:rPr>
        <w:t>-</w:t>
      </w:r>
      <w:r w:rsidRPr="00BA1847">
        <w:rPr>
          <w:sz w:val="22"/>
          <w:szCs w:val="22"/>
        </w:rPr>
        <w:t>стероиддегидрогеназой. Молекулярные механизмы действия глюкокортикоидов: минералокортикоидные и глюкокортикоидные рецепторы, GRE-элементы; действие кортизола на метаболизм; адреноиммунная ось. Регуляция секреции кортизола: кортиколиберин, проопиомеланокортин и его процессинг, обратная связь. Молекулярные механизмы возникновения дефектов системы гормонов надпочечников (болезнь Аддисона, синдром Иценко–Кушинга). Применение глюкокортикоидов и их синтетических аналогов в лечебных целях: связь структуры и активности (преднизолон, дексаметазон), фармакокинетика, способы применения; ингибиторы синтеза гормонов надпочечников.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Минералокортикоиды. Альдостерон: синтез, транспорт, метаболизм, молекулярные механизмы действия, регуляция синтеза. Последствия избыточности и недостаточности минералокортикоидов. Фармакологические агенты — агонисты и антагонисты минералокортикоидных рецепторов.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>Андрогены надпочечников. Дигидроэпиандростерон; врожденная гиперплазия надпочечников (роль стероид-21-гидроксилазы)</w:t>
      </w:r>
      <w:r w:rsidR="004173C4" w:rsidRPr="00BA1847">
        <w:rPr>
          <w:sz w:val="22"/>
          <w:szCs w:val="22"/>
        </w:rPr>
        <w:t>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4.4. </w:t>
      </w:r>
      <w:r w:rsidR="006B160B" w:rsidRPr="00BA1847">
        <w:rPr>
          <w:b/>
          <w:i/>
          <w:sz w:val="22"/>
          <w:szCs w:val="22"/>
        </w:rPr>
        <w:t>Фармакология репродуктивной системы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Синтез прогестинов, андрогенов и эстрогенов; связь структур андрогенов и эстрогенов, роль ароматазы в синтезе эстрогенов. Метаболизм тестостерона в дигидротестостерон 5</w:t>
      </w:r>
      <w:r w:rsidR="00E41212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>-редуктазой</w:t>
      </w:r>
      <w:r w:rsidR="00E41212" w:rsidRPr="00BA1847">
        <w:rPr>
          <w:sz w:val="22"/>
          <w:szCs w:val="22"/>
        </w:rPr>
        <w:t>.</w:t>
      </w:r>
      <w:r w:rsidRPr="00BA1847">
        <w:rPr>
          <w:sz w:val="22"/>
          <w:szCs w:val="22"/>
        </w:rPr>
        <w:t xml:space="preserve"> Молекулярные механизмы действия половых стероидных гормонов: рецепторы эстрогена, ERE-элементы. Регуляция синтеза половых стероидов гормонами гипоталамуса и гипофиза; двухклеточная система синтеза — клетки Лейдига и Сертоли семенников, текальные и гранулозные клетки яичников; ингибин и активин. Молекулярно-биологические основы менструального цикла и имплантации оплодотворенной яйцеклетки.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Молекулярные основы заболеваний и состояний, связанных с дефектами гормональной регуляции репродуктивной системы. Нарушения гипоталамо-гипофизарно-репродуктивной оси (поликистоз яичника, пролактинома). Нерегулируемый рост тканей, зависимых от гормонов (рак молочной железы, простатит, эндометриоз). Последствия сниженной секреции эстрогенов и андрогенов (гипогонадизм, менопауза).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Фармакологические агенты, регулирующие репродуктивную систему. Физиологические антагонисты половых гормонов: агонисты гонадолиберина, ингибиторы </w:t>
      </w:r>
      <w:r w:rsidR="0097212F" w:rsidRPr="00BA1847">
        <w:rPr>
          <w:sz w:val="22"/>
          <w:szCs w:val="22"/>
        </w:rPr>
        <w:t>5</w:t>
      </w:r>
      <w:r w:rsidR="0097212F" w:rsidRPr="00BA1847">
        <w:rPr>
          <w:rFonts w:ascii="Symbol" w:hAnsi="Symbol"/>
          <w:sz w:val="22"/>
          <w:szCs w:val="22"/>
          <w:lang w:val="en-US"/>
        </w:rPr>
        <w:t></w:t>
      </w:r>
      <w:r w:rsidR="0097212F" w:rsidRPr="00BA1847">
        <w:rPr>
          <w:sz w:val="22"/>
          <w:szCs w:val="22"/>
        </w:rPr>
        <w:t>-</w:t>
      </w:r>
      <w:r w:rsidRPr="00BA1847">
        <w:rPr>
          <w:sz w:val="22"/>
          <w:szCs w:val="22"/>
        </w:rPr>
        <w:t xml:space="preserve">редуктазы (финастерид) и ароматазы (аминоглутетимид). Антагонисты рецепторов половых гормонов: селективные модуляторы эстрогеновых рецепторов (тамоксифен, ралоксифен, кломифен) и области их применения, антагонисты андрогеновых рецепторов (ципротерон), антагонисты прогестеронового рецептора (мифепристон). Механизм действия </w:t>
      </w:r>
      <w:proofErr w:type="gramStart"/>
      <w:r w:rsidRPr="00BA1847">
        <w:rPr>
          <w:sz w:val="22"/>
          <w:szCs w:val="22"/>
        </w:rPr>
        <w:t>оральных</w:t>
      </w:r>
      <w:proofErr w:type="gramEnd"/>
      <w:r w:rsidRPr="00BA1847">
        <w:rPr>
          <w:sz w:val="22"/>
          <w:szCs w:val="22"/>
        </w:rPr>
        <w:t xml:space="preserve"> контрацептивов. Использование половых стероидных гормонов и их аналогов в заместительной терапии.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4.5. </w:t>
      </w:r>
      <w:r w:rsidR="006B160B" w:rsidRPr="00BA1847">
        <w:rPr>
          <w:b/>
          <w:i/>
          <w:sz w:val="22"/>
          <w:szCs w:val="22"/>
        </w:rPr>
        <w:t>Фармакология эндокринной системы поджелудочной железы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>Строение поджелудочной железы; островки Лангерганса, функции</w:t>
      </w:r>
      <w:proofErr w:type="gramStart"/>
      <w:r w:rsidRPr="00BA1847">
        <w:rPr>
          <w:sz w:val="22"/>
          <w:szCs w:val="22"/>
        </w:rPr>
        <w:t xml:space="preserve"> </w:t>
      </w:r>
      <w:r w:rsidR="00DF47AC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 xml:space="preserve">-, </w:t>
      </w:r>
      <w:r w:rsidR="00DF47AC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 xml:space="preserve">-, </w:t>
      </w:r>
      <w:r w:rsidR="00DF47AC" w:rsidRPr="00BA1847">
        <w:rPr>
          <w:rFonts w:ascii="Symbol" w:hAnsi="Symbol"/>
          <w:sz w:val="22"/>
          <w:szCs w:val="22"/>
          <w:lang w:val="en-US"/>
        </w:rPr>
        <w:t></w:t>
      </w:r>
      <w:r w:rsidRPr="00BA1847">
        <w:rPr>
          <w:sz w:val="22"/>
          <w:szCs w:val="22"/>
        </w:rPr>
        <w:t xml:space="preserve">- </w:t>
      </w:r>
      <w:proofErr w:type="gramEnd"/>
      <w:r w:rsidRPr="00BA1847">
        <w:rPr>
          <w:sz w:val="22"/>
          <w:szCs w:val="22"/>
        </w:rPr>
        <w:t>и PP-клеток, основные эффекты глюкагона, инсулина и соматостатина на различные ткани. Энергетический гомеостаз; лептин; характеристики состояния сытости и голода. Инсулин: структура, процессинг препроинсулина, механизм секреции (регуляция  соотношением АТФ/АДФ, роль транспортера GLUT2, K</w:t>
      </w:r>
      <w:r w:rsidRPr="00BA1847">
        <w:rPr>
          <w:sz w:val="22"/>
          <w:szCs w:val="22"/>
          <w:vertAlign w:val="superscript"/>
        </w:rPr>
        <w:t>+</w:t>
      </w:r>
      <w:r w:rsidRPr="00BA1847">
        <w:rPr>
          <w:sz w:val="22"/>
          <w:szCs w:val="22"/>
        </w:rPr>
        <w:t>/АТФ-канала Kir6.x/SURx), механизм действия (рецептор инсулина, его субстраты и дальнейшая передача сигнала). Структура и функции глюкагона, его использование для лечения гипогликемии. Молекулярные механизмы возник</w:t>
      </w:r>
      <w:r w:rsidR="00B01FE3" w:rsidRPr="00BA1847">
        <w:rPr>
          <w:sz w:val="22"/>
          <w:szCs w:val="22"/>
        </w:rPr>
        <w:t>новения сахарного диабета типов</w:t>
      </w:r>
      <w:r w:rsidR="00B01FE3" w:rsidRPr="00BA1847">
        <w:rPr>
          <w:sz w:val="22"/>
          <w:szCs w:val="22"/>
          <w:lang w:val="en-US"/>
        </w:rPr>
        <w:t> </w:t>
      </w:r>
      <w:r w:rsidR="00B01FE3" w:rsidRPr="00BA1847">
        <w:rPr>
          <w:sz w:val="22"/>
          <w:szCs w:val="22"/>
        </w:rPr>
        <w:t>I и</w:t>
      </w:r>
      <w:r w:rsidR="00B01FE3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II; гиперинсулинемия. Фармакологические агенты, используемые при лечении диабета, и механизмы их действия (ингибиторы поглощения глюкозы — акарбоза, инсулин, инсулиновые секретагоги — сульфонилмочевины, сенситизаторы инсулиновых рецепторов — тиазолидиндионы, бигуаниды); средства для лечения гиперинсулинемии.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4.6. </w:t>
      </w:r>
      <w:r w:rsidR="006B160B" w:rsidRPr="00BA1847">
        <w:rPr>
          <w:b/>
          <w:i/>
          <w:sz w:val="22"/>
          <w:szCs w:val="22"/>
        </w:rPr>
        <w:t>Фармако</w:t>
      </w:r>
      <w:r w:rsidR="009258CC" w:rsidRPr="00BA1847">
        <w:rPr>
          <w:b/>
          <w:i/>
          <w:sz w:val="22"/>
          <w:szCs w:val="22"/>
        </w:rPr>
        <w:t>логия метаболизма костной ткани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Гомеостаз минерального состава костной ткани. Структура костной ткани. Минеральный баланс. Регуляция метаболизма костной ткани: клетки-остеобласты и остеокласты, многоклеточные единицы метаболизма костной ткани. Гормональный контроль гомеостаза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 xml:space="preserve"> и фосфата. Паратироидный гормон, его действие; белок RANKL и рецептор RANK. Синтез, активац</w:t>
      </w:r>
      <w:r w:rsidR="00BB19BA" w:rsidRPr="00BA1847">
        <w:rPr>
          <w:sz w:val="22"/>
          <w:szCs w:val="22"/>
        </w:rPr>
        <w:t>ия и механизм действия витамина</w:t>
      </w:r>
      <w:r w:rsidR="00BB19BA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D. Кальцитонин и его механизм действия. Роль других гормонов в метаболизме костной ткани. Механизмы развития дефектов метаболизма костной ткани при различных заболеваниях: рахит, остеомаляция, гипе</w:t>
      </w:r>
      <w:proofErr w:type="gramStart"/>
      <w:r w:rsidRPr="00BA1847">
        <w:rPr>
          <w:sz w:val="22"/>
          <w:szCs w:val="22"/>
        </w:rPr>
        <w:t>р-</w:t>
      </w:r>
      <w:proofErr w:type="gramEnd"/>
      <w:r w:rsidRPr="00BA1847">
        <w:rPr>
          <w:sz w:val="22"/>
          <w:szCs w:val="22"/>
        </w:rPr>
        <w:t xml:space="preserve"> и гипопаратироидизм, остеопороз, болезнь Педжета, хроническая почечная недостаточность. Фармакологические агенты, направленные на нормализацию метаболизма костной ткани: антирезорптивные агенты (гормонозамещающая терапия, селективные модуляторы эстрогеновых рецепторов, бифосфонаты, кальцитонин), анаболики костной ткани (фториды, паратироидный гормон), соли кальц</w:t>
      </w:r>
      <w:r w:rsidR="00BB19BA" w:rsidRPr="00BA1847">
        <w:rPr>
          <w:sz w:val="22"/>
          <w:szCs w:val="22"/>
        </w:rPr>
        <w:t>ия, витамин</w:t>
      </w:r>
      <w:r w:rsidR="00BB19BA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D, регуляторы уровня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 xml:space="preserve"> в крови.</w:t>
      </w:r>
    </w:p>
    <w:p w:rsidR="006B160B" w:rsidRPr="00BA1847" w:rsidRDefault="006B160B" w:rsidP="00BD40B7">
      <w:pPr>
        <w:spacing w:before="120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5.</w:t>
      </w:r>
      <w:r w:rsidR="000B6D45">
        <w:rPr>
          <w:b/>
          <w:sz w:val="22"/>
          <w:szCs w:val="22"/>
        </w:rPr>
        <w:t> </w:t>
      </w:r>
      <w:r w:rsidRPr="00BA1847">
        <w:rPr>
          <w:b/>
          <w:sz w:val="22"/>
          <w:szCs w:val="22"/>
        </w:rPr>
        <w:t>Химиотерапия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5.1. </w:t>
      </w:r>
      <w:r w:rsidR="006B160B" w:rsidRPr="00BA1847">
        <w:rPr>
          <w:b/>
          <w:i/>
          <w:sz w:val="22"/>
          <w:szCs w:val="22"/>
        </w:rPr>
        <w:t>Основные принципы противомикробной и антинеопластической химиотерапии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Селективная токсичность как основа действия химиотерапевтических агентов. Пути достижения селективности: уникальные мишени фармакологических агентов, селективное ингибирование сходных мишеней, общие мишени.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Биология патогенов и раковых клеток; общие типы химиотерапевтических средств. Бактерии, основные фармакологические мишени в бактериальной клетке; бактерицидные и бактериостатические средства. Вирусы, их жизненный цикл и его основные фармакологические мишени. Паразитические грибы и протисты. Раковые клетки. Связь канцерогенеза с пролиферацией клеток; злокачественная трансформация, метастазирование. Митотоксичность как основной принцип химиотерапии новообразований; фармакологические мишени, зависимые и независимые от клеточного цикла; апоптоз. Логарифмическая модель гибели клеток при химиотерапии новообразований.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Лекарственная устойчивость. Вертикальный и горизонтальный перенос лекарственной устойчивости у бактерий; процессы конъюгации, трансдукции и трансформации. Молекулярные механизмы развития лекарственной устойчивости: снижение концентрации фармакологического агента внутри клетки (метаболизм, предотвращение проникновения в клетку, повышенный транспорт из клетки); изменения в молекулах фармакологических мишеней; снижение чувствительности к апоптозу.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Основные принципы химиотерапевтических режимов. Комбинированная химиотерапия, профилактическая химиотерапия.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5.2. </w:t>
      </w:r>
      <w:r w:rsidR="006B160B" w:rsidRPr="00BA1847">
        <w:rPr>
          <w:b/>
          <w:i/>
          <w:sz w:val="22"/>
          <w:szCs w:val="22"/>
        </w:rPr>
        <w:t>Фармакология антиметаболитов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Биохимия метаболизма нуклеотидов. Основные стадии синтеза </w:t>
      </w:r>
      <w:proofErr w:type="gramStart"/>
      <w:r w:rsidRPr="00BA1847">
        <w:rPr>
          <w:sz w:val="22"/>
          <w:szCs w:val="22"/>
        </w:rPr>
        <w:t>пуриновых</w:t>
      </w:r>
      <w:proofErr w:type="gramEnd"/>
      <w:r w:rsidRPr="00BA1847">
        <w:rPr>
          <w:sz w:val="22"/>
          <w:szCs w:val="22"/>
        </w:rPr>
        <w:t xml:space="preserve"> и пиримидиновых рибонуклеотидов. Восстановление рибонуклеотидов до дезоксирибонуклеотидов рибонуклеотидредуктазой, синтез ТМФ тимидилатсинтазой. </w:t>
      </w:r>
      <w:r w:rsidRPr="00BA1847">
        <w:rPr>
          <w:sz w:val="22"/>
          <w:szCs w:val="22"/>
        </w:rPr>
        <w:lastRenderedPageBreak/>
        <w:t>Роль фолиевой кислоты и ее производных в синтезе нуклеотидов, механизм синтеза фолиевой кислоты. Синтез ДНК и РНК.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Фармакологические реагенты — антиметаболиты. Ингибиторы метаболизма фолиевой кислоты: ингибиторы дигидроптероатсинтазы (сульфонамиды, сульфоны), ингибиторы дигидрофолатредуктазы (метотрексат, триметоприм, пириметамин), синергизм действия лекарств этих двух классов. Ингибиторы тимидилатсинтазы (фторурацил, флуцитозин). Ингибиторы метаболизма пуринов (меркаптопурин, аллопуринол). Ингибиторы рибонуклеотидредуктазы (гидроксилмочевина). Аналоги пуринов и пиримидинов, включающиеся в ДНК (тиогуанин, цитарабин, азацитидин).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5.3. </w:t>
      </w:r>
      <w:r w:rsidR="006B160B" w:rsidRPr="00BA1847">
        <w:rPr>
          <w:b/>
          <w:i/>
          <w:sz w:val="22"/>
          <w:szCs w:val="22"/>
        </w:rPr>
        <w:t>Фармакология репликации ДНК и митоза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Структура ДНК. Репликация ДНК, ее топологические аспекты, роль топоизомераз в репликации. Микротрубочки и митоз; динамическая нестабильность микротрубочек.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Фармакологические агенты, подавляющие репликацию и митоз. Агенты, непосредственно модифицирующие структуру ДНК: алкилирующие агенты (циклофосфамид, нитрозомочевины), механизм и продукты алкилирования, метаболическая активация предшественников лекарств на примере циклофосфамида; соединения платины (цисплатин); блеомицины. Ингибиторы топоизомераз: камптотецины (иринотекан), антрациклины (доксорубицин), эпиподофиллотоксины (этопозид), амсакрин; антибактериальные ингибиторы топоизомераз (хинолоны). Ингибиторы микротрубочек: ингибиторы полимеризации (алкалоиды барвинка, колхицин, гризеофульвин), ингибиторы деполимеризации (таксаны).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5.4. </w:t>
      </w:r>
      <w:r w:rsidR="006B160B" w:rsidRPr="00BA1847">
        <w:rPr>
          <w:b/>
          <w:i/>
          <w:sz w:val="22"/>
          <w:szCs w:val="22"/>
        </w:rPr>
        <w:t>Фармакология транскрипции и трансляции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Механизмы прокариотической транскрипции и трансляции. РНК-полимераза, ее структура и механизм действия. Структура прокариотической 70S рибосомы и цикл трансляции.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Фармакологические агенты, подавляющие транскрипцию и трансляцию у бактерий. Антибиотики — ингибиторы </w:t>
      </w:r>
      <w:r w:rsidRPr="00BA1847">
        <w:rPr>
          <w:sz w:val="22"/>
          <w:szCs w:val="22"/>
        </w:rPr>
        <w:lastRenderedPageBreak/>
        <w:t>транскрипции (рифампицин). Основные группы антибиотиков — ингибиторов трансляции, и механизмы их действия. Антибиотики, связывающиеся с 30S субчастицей: аминогликозиды (стрептомицин), модель Дэвиса бактерицидного действия аминогликозидов; спектиномицин, тетрациклины. Антибиотики, связывающиеся с 30S субчастицей: макролиды (эритромицин), хлорамфеникол и его инактивация хлорамфениколацетилтрансферазой; линкозамиды; стрептограмины; оксазолидиноны.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5.5. </w:t>
      </w:r>
      <w:r w:rsidR="006B160B" w:rsidRPr="00BA1847">
        <w:rPr>
          <w:b/>
          <w:i/>
          <w:sz w:val="22"/>
          <w:szCs w:val="22"/>
        </w:rPr>
        <w:t>Фармакология бактериальной клеточной стенки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Структура клеточной стенки грамположительных и грамотрицательных бактерий и микобактерий; функция клеточной стенки. Механизм биосинтеза клеточной стенки. </w:t>
      </w:r>
      <w:proofErr w:type="gramStart"/>
      <w:r w:rsidRPr="00BA1847">
        <w:rPr>
          <w:sz w:val="22"/>
          <w:szCs w:val="22"/>
        </w:rPr>
        <w:t xml:space="preserve">Синтез мономеров муреина: синтез </w:t>
      </w:r>
      <w:r w:rsidRPr="00BA1847">
        <w:rPr>
          <w:i/>
          <w:sz w:val="22"/>
          <w:szCs w:val="22"/>
        </w:rPr>
        <w:t>N</w:t>
      </w:r>
      <w:r w:rsidRPr="00BA1847">
        <w:rPr>
          <w:sz w:val="22"/>
          <w:szCs w:val="22"/>
        </w:rPr>
        <w:t>-ацетилглюкозамина в форме УДФ-NAG; синтез УДФ-NAM из UDP-NAG (роль енолпируваттрансферазы MurA и УДФ-NAG-енолпируватредуктазы MurB); конъюгация УДФ-NAM с пептидным компонентом пептидилтрансферазами MurC, MurD и MurE, структура пептидного компонента; синтез D-аланил-D-аланина аланинрацемазой и D-аланил-D-аланинлигазой; синтез пептида Парка ферментом MurF; конъюгация пептида Парка с бактопренолом ферментом MraY; конъюгация с УДФ-NAG ферментом MurG;</w:t>
      </w:r>
      <w:proofErr w:type="gramEnd"/>
      <w:r w:rsidRPr="00BA1847">
        <w:rPr>
          <w:sz w:val="22"/>
          <w:szCs w:val="22"/>
        </w:rPr>
        <w:t xml:space="preserve"> присоединение пентаглицина у грамположительных бактерий. Перенос муреинового мономера в периплазматическое пространство, обратный перенос бактопренола, полимеризация муреина трансгликозидазой. Сшивка пептидного компонента транспептидазой; механизм действия транспептидазы. Особенности синтеза клеточной стенки микобактерий: модификация NAG-арабиногалактаном и миколовой кислотой, экстрагируемые и неэкстрагируемые липиды; роль арабинозилтрансферазы в синтезе NAG-арабиногалактана и синтетаз жирных кислот FAS1 и FAS2 в синтезе миколовой кислоты. Роль аутолизинов (NAM-L-аланинамидаза и др.) в жизненном цикле бактерий и в действии антибиотиков, естественные ингибиторы аутолизин</w:t>
      </w:r>
      <w:r w:rsidR="006E4E83" w:rsidRPr="00BA1847">
        <w:rPr>
          <w:sz w:val="22"/>
          <w:szCs w:val="22"/>
        </w:rPr>
        <w:t>ов</w:t>
      </w:r>
      <w:r w:rsidRPr="00BA1847">
        <w:rPr>
          <w:sz w:val="22"/>
          <w:szCs w:val="22"/>
        </w:rPr>
        <w:t xml:space="preserve"> (липотейхоевая кислота).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>Фармакологические агенты, подавляющие синтез клеточной стенки бактерий, и механизмы их действия. Ингибиторы разных этапов синтеза мономеров муреина: фосфомицин, циклосерин, бацитрацин. Ингибиторы полимеризации муреина (ванкомицин). Ингиб</w:t>
      </w:r>
      <w:r w:rsidR="00967AE9" w:rsidRPr="00BA1847">
        <w:rPr>
          <w:sz w:val="22"/>
          <w:szCs w:val="22"/>
        </w:rPr>
        <w:t xml:space="preserve">иторы сшивки клеточной стенки: </w:t>
      </w:r>
      <w:proofErr w:type="gramStart"/>
      <w:r w:rsidR="00967AE9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лактамные антибиотики (пенициллины, цефалоспорины, монобактамы, карбапенемы), их структура и механизм действия. Механиз</w:t>
      </w:r>
      <w:r w:rsidR="00967AE9" w:rsidRPr="00BA1847">
        <w:rPr>
          <w:sz w:val="22"/>
          <w:szCs w:val="22"/>
        </w:rPr>
        <w:t xml:space="preserve">м возникновения устойчивости к </w:t>
      </w:r>
      <w:proofErr w:type="gramStart"/>
      <w:r w:rsidR="00967AE9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лакт</w:t>
      </w:r>
      <w:r w:rsidR="00967AE9" w:rsidRPr="00BA1847">
        <w:rPr>
          <w:sz w:val="22"/>
          <w:szCs w:val="22"/>
        </w:rPr>
        <w:t xml:space="preserve">амным антибиотикам, ингибиторы </w:t>
      </w:r>
      <w:r w:rsidR="00967AE9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-лактамаз. Механизм возникно</w:t>
      </w:r>
      <w:r w:rsidR="00967AE9" w:rsidRPr="00BA1847">
        <w:rPr>
          <w:sz w:val="22"/>
          <w:szCs w:val="22"/>
        </w:rPr>
        <w:t xml:space="preserve">вения аллергических реакций на </w:t>
      </w:r>
      <w:proofErr w:type="gramStart"/>
      <w:r w:rsidR="00967AE9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>лактамные антибиотики. Ингибиторы синтеза клеточной стенки микобактерий: этамбутол, пиразинамид, изониазид.</w:t>
      </w:r>
    </w:p>
    <w:p w:rsidR="000B6D45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5.6. </w:t>
      </w:r>
      <w:r w:rsidRPr="00BA1847">
        <w:rPr>
          <w:b/>
          <w:i/>
          <w:sz w:val="22"/>
          <w:szCs w:val="22"/>
        </w:rPr>
        <w:t>Фармакология противовирусных средств</w:t>
      </w:r>
    </w:p>
    <w:p w:rsidR="000B6D45" w:rsidRPr="00BA1847" w:rsidRDefault="000B6D45" w:rsidP="000B6D45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Жизненный цикл вирусов: прикрепление, проникновение в клетку, раздевание, репликация, сборка, созревание и выход из клетки. Особенности жизненного цикла ретровирусов: обратная транскрипция, интеграция.</w:t>
      </w:r>
    </w:p>
    <w:p w:rsidR="000B6D45" w:rsidRPr="00BA1847" w:rsidRDefault="000B6D45" w:rsidP="000B6D45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Противовирусные агенты и механизмы их действия. Особенности прикрепления вирусных частиц ВИЧ-1 и их входа в клетку с участием гликопротеидов gp120 и gp41, ингибиторы этого процесса (энфувиртид). Особенности раздевания вируса гриппа в эндосоме с участием протонного канала M</w:t>
      </w:r>
      <w:r w:rsidRPr="00BA1847">
        <w:rPr>
          <w:sz w:val="22"/>
          <w:szCs w:val="22"/>
          <w:vertAlign w:val="subscript"/>
        </w:rPr>
        <w:t>2</w:t>
      </w:r>
      <w:r w:rsidRPr="00BA1847">
        <w:rPr>
          <w:sz w:val="22"/>
          <w:szCs w:val="22"/>
        </w:rPr>
        <w:t xml:space="preserve"> и его ингибиторы (ремантадин). Ингибиторы вирусных ДНК-полимераз и обратной транскриптазы: аналоги нуклеозидов, направленные против ДНК-полимераз герпесвирусов (ацикловир, ганцикловир) и ретровирусов (азидотимидин); ненуклеозидные ингибиторы ДНК-полимераз (фоскарнет) и обратных транскриптаз (невирапин). Ингибиторы созревания вирусных частиц на примере ингибиторов протеазы ВИЧ-1; ритонавир как пример рационального дизайна лекарств. Особенности  высвобождения вируса гриппа из клетки и ингибиторы этого процесса (озельтамивир). Механизм противовирусного действия интерферонов.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5.7. </w:t>
      </w:r>
      <w:r w:rsidR="006B160B" w:rsidRPr="00BA1847">
        <w:rPr>
          <w:b/>
          <w:i/>
          <w:sz w:val="22"/>
          <w:szCs w:val="22"/>
        </w:rPr>
        <w:t>Фармакология грибковых инфекций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Особенности биохимии мембраны и клеточной стенки грибов и соотвествующие фармакологические мишени: э</w:t>
      </w:r>
      <w:r w:rsidR="00863085" w:rsidRPr="00BA1847">
        <w:rPr>
          <w:sz w:val="22"/>
          <w:szCs w:val="22"/>
        </w:rPr>
        <w:t xml:space="preserve">ргостерол и </w:t>
      </w:r>
      <w:r w:rsidR="00863085" w:rsidRPr="00BA1847">
        <w:rPr>
          <w:sz w:val="22"/>
          <w:szCs w:val="22"/>
        </w:rPr>
        <w:lastRenderedPageBreak/>
        <w:t>его синтез, роль 14</w:t>
      </w:r>
      <w:r w:rsidR="00863085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>-стеролдеметилазы; хитин; адгезины. Развитие грибковых инфекций. Противогрибковые средства: ингибиторы синтеза эргостерола (азолы); эргостеролсв</w:t>
      </w:r>
      <w:r w:rsidR="00863085" w:rsidRPr="00BA1847">
        <w:rPr>
          <w:sz w:val="22"/>
          <w:szCs w:val="22"/>
        </w:rPr>
        <w:t>язывающие вещества (амфотерицин</w:t>
      </w:r>
      <w:r w:rsidR="00863085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B); ингибиторы тимидилатсинтазы (флуцитозин).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5.8. </w:t>
      </w:r>
      <w:r w:rsidR="006B160B" w:rsidRPr="00BA1847">
        <w:rPr>
          <w:b/>
          <w:i/>
          <w:sz w:val="22"/>
          <w:szCs w:val="22"/>
        </w:rPr>
        <w:t xml:space="preserve">Фармакология </w:t>
      </w:r>
      <w:r w:rsidR="00DF7F42" w:rsidRPr="00BA1847">
        <w:rPr>
          <w:b/>
          <w:i/>
          <w:sz w:val="22"/>
          <w:szCs w:val="22"/>
        </w:rPr>
        <w:t xml:space="preserve">протозойных и </w:t>
      </w:r>
      <w:r w:rsidR="006B160B" w:rsidRPr="00BA1847">
        <w:rPr>
          <w:b/>
          <w:i/>
          <w:sz w:val="22"/>
          <w:szCs w:val="22"/>
        </w:rPr>
        <w:t>паразитарных инфекций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Биология и жизненный цикл малярийного плазмодия; фармакологические мишени. Метаболизм гема в пищеварительной вакуоли плазмодия. Особенности цепи транспорта электронов в митохондирях малярийного плазмодия. Антималярийные агенты и механизмы их действия: ингибиторы метаболизма гема (хинин, хлорохин, артемизинин); ингибиторы цепи транспорта электронов (примахин) и роль глюкозо-6-фосфатдегидрогеназы в индивидуальной непереносимости препарата.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Биология и жизненный цикл дизентерийной амебы; фармакологические мишени. Биохимические особенности ферментации глюкозы с участием ферредоксинов. Противодизентерийные агенты и механизмы их действия: метронидазол и его активация пируватферредоксиноксидоредуктазой.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Биология и жизненный цикл </w:t>
      </w:r>
      <w:r w:rsidRPr="00BA1847">
        <w:rPr>
          <w:i/>
          <w:sz w:val="22"/>
          <w:szCs w:val="22"/>
        </w:rPr>
        <w:t>Onchocerca volvulus</w:t>
      </w:r>
      <w:r w:rsidRPr="00BA1847">
        <w:rPr>
          <w:sz w:val="22"/>
          <w:szCs w:val="22"/>
        </w:rPr>
        <w:t xml:space="preserve">, особенности нейротрансмиссии у нематод. </w:t>
      </w:r>
      <w:proofErr w:type="gramStart"/>
      <w:r w:rsidRPr="00BA1847">
        <w:rPr>
          <w:sz w:val="22"/>
          <w:szCs w:val="22"/>
        </w:rPr>
        <w:t>Нервно-паралитические</w:t>
      </w:r>
      <w:proofErr w:type="gramEnd"/>
      <w:r w:rsidRPr="00BA1847">
        <w:rPr>
          <w:sz w:val="22"/>
          <w:szCs w:val="22"/>
        </w:rPr>
        <w:t xml:space="preserve"> противогельминтозные средства (ивермиктин).</w:t>
      </w:r>
    </w:p>
    <w:p w:rsidR="006B160B" w:rsidRPr="00BA1847" w:rsidRDefault="000B6D45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5.9. </w:t>
      </w:r>
      <w:r w:rsidR="006B160B" w:rsidRPr="00BA1847">
        <w:rPr>
          <w:b/>
          <w:i/>
          <w:sz w:val="22"/>
          <w:szCs w:val="22"/>
        </w:rPr>
        <w:t>Принципы комбинационной химиотерапии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Противомикробная комбинационная терапия. Понятия минимальной ингибирующей концентрации и минимальной бактерицидной концентрации; влияние бактериостатических и бактерицидных агентов на кинетику роста бактерий; бактерицидные агенты, зависящие от времени и от концентрации. Виды взаимодействий между лекарственными средствами: синергизм, аддитивность, антагонизм. Примеры противомикробной комбинационной терапии: лечение туберкулеза; синергичные комбинации для разных видов бактерий; совместное применение </w:t>
      </w:r>
      <w:proofErr w:type="gramStart"/>
      <w:r w:rsidR="00A16E06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 xml:space="preserve">лактамных антибиотиков и ингибиторов </w:t>
      </w:r>
      <w:r w:rsidR="00A16E06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</w:rPr>
        <w:t xml:space="preserve">-лактамазы; лечение полимикробных инфекций. </w:t>
      </w:r>
      <w:r w:rsidRPr="00BA1847">
        <w:rPr>
          <w:sz w:val="22"/>
          <w:szCs w:val="22"/>
        </w:rPr>
        <w:lastRenderedPageBreak/>
        <w:t>Антагонистические комбинации классов лекарственных препаратов.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Противовирусная комбинационная терапия на примере лечения СПИД.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Антинеопластическая комбинационная терапия: общие соображения и способы применения. Комбинационная терапия в лечении болезни Ходжкина и рака яичка. Новые подходы к лечению устойчивых и рецидивирующих новообразований.</w:t>
      </w:r>
    </w:p>
    <w:p w:rsidR="006B160B" w:rsidRPr="00BA1847" w:rsidRDefault="006B160B" w:rsidP="00BD40B7">
      <w:pPr>
        <w:spacing w:before="120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6.</w:t>
      </w:r>
      <w:r w:rsidR="0026092E">
        <w:rPr>
          <w:b/>
          <w:sz w:val="22"/>
          <w:szCs w:val="22"/>
        </w:rPr>
        <w:t> </w:t>
      </w:r>
      <w:r w:rsidRPr="00BA1847">
        <w:rPr>
          <w:b/>
          <w:sz w:val="22"/>
          <w:szCs w:val="22"/>
        </w:rPr>
        <w:t>Фармакология иммунной системы и воспалительного ответа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6.1. </w:t>
      </w:r>
      <w:r w:rsidR="006B160B" w:rsidRPr="00BA1847">
        <w:rPr>
          <w:b/>
          <w:i/>
          <w:sz w:val="22"/>
          <w:szCs w:val="22"/>
        </w:rPr>
        <w:t>Общие принципы функционирования иммунной системы и воспалительного ответа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Обзор общей организации иммунной системы; врожденный и адаптивный иммунитет, распознавание паттернов и эпитопов; миелоидная и лимфоидная ветви дифференцировки стволовых клеток крови. Врожденный иммунитет, роль в нем разных типов клеток (макрофаги, дендритные клетки, нейтрофилы, эозинофилы, базофилы, тучные клетки); костимуляция. Адаптивный иммунитет. Белки главного компл</w:t>
      </w:r>
      <w:r w:rsidR="00001267" w:rsidRPr="00BA1847">
        <w:rPr>
          <w:sz w:val="22"/>
          <w:szCs w:val="22"/>
        </w:rPr>
        <w:t>екса гистосовместимости классов</w:t>
      </w:r>
      <w:r w:rsidR="00001267" w:rsidRPr="00BA1847">
        <w:rPr>
          <w:sz w:val="22"/>
          <w:szCs w:val="22"/>
          <w:lang w:val="en-US"/>
        </w:rPr>
        <w:t> </w:t>
      </w:r>
      <w:r w:rsidR="00001267" w:rsidRPr="00BA1847">
        <w:rPr>
          <w:sz w:val="22"/>
          <w:szCs w:val="22"/>
        </w:rPr>
        <w:t>I и</w:t>
      </w:r>
      <w:r w:rsidR="00001267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II, их роль в презентации антигенов. Молекулярные механизмы диверсификации иммуноглобулинов и T-клеточных рецепторов. Иммунологическая толерантность. Гуморальная и клеточная системы адаптивного иммунитета, белки-медиаторы (антитела, перфорины, гранзимы). Хелперные и цитотоксические T-лимфоциты, их роли и механизмы их активации.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Химические медиаторы воспалительного ответа: гистамин, система комплемента, эйкозаноиды, цитокины и др. Основные стадии воспалительного ответа и их механизмы: вазодиляция, инфильтрация иммунных клеток (роль селектинов, белков ICAM и их рецепторв, хемокинов и их рецепторов), фагоцитоз (роль опсонинов), прекращение воспалительного ответа. Хроническое воспаление.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6.2. </w:t>
      </w:r>
      <w:r w:rsidR="006B160B" w:rsidRPr="00BA1847">
        <w:rPr>
          <w:b/>
          <w:i/>
          <w:sz w:val="22"/>
          <w:szCs w:val="22"/>
        </w:rPr>
        <w:t>Фармакология эйкозаноидов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Метаболизм арахидоновой кислоты. Синтез арахидоновой кислоты из лино</w:t>
      </w:r>
      <w:r w:rsidR="00147CA6" w:rsidRPr="00BA1847">
        <w:rPr>
          <w:sz w:val="22"/>
          <w:szCs w:val="22"/>
        </w:rPr>
        <w:t>левой кислоты, роль фосфолипазы</w:t>
      </w:r>
      <w:r w:rsidR="00147CA6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A</w:t>
      </w:r>
      <w:r w:rsidRPr="00BA1847">
        <w:rPr>
          <w:sz w:val="22"/>
          <w:szCs w:val="22"/>
          <w:vertAlign w:val="subscript"/>
        </w:rPr>
        <w:t>2</w:t>
      </w:r>
      <w:r w:rsidRPr="00BA1847">
        <w:rPr>
          <w:sz w:val="22"/>
          <w:szCs w:val="22"/>
        </w:rPr>
        <w:t xml:space="preserve">, </w:t>
      </w:r>
      <w:r w:rsidRPr="00BA1847">
        <w:rPr>
          <w:sz w:val="22"/>
          <w:szCs w:val="22"/>
        </w:rPr>
        <w:lastRenderedPageBreak/>
        <w:t>липокортины. Циклооксигеназная система, цик</w:t>
      </w:r>
      <w:r w:rsidR="00147CA6" w:rsidRPr="00BA1847">
        <w:rPr>
          <w:sz w:val="22"/>
          <w:szCs w:val="22"/>
        </w:rPr>
        <w:t>лооксигеназы</w:t>
      </w:r>
      <w:r w:rsidR="00147CA6" w:rsidRPr="00BA1847">
        <w:rPr>
          <w:sz w:val="22"/>
          <w:szCs w:val="22"/>
          <w:lang w:val="en-US"/>
        </w:rPr>
        <w:t> </w:t>
      </w:r>
      <w:r w:rsidR="00147CA6" w:rsidRPr="00BA1847">
        <w:rPr>
          <w:sz w:val="22"/>
          <w:szCs w:val="22"/>
        </w:rPr>
        <w:t>1, 2 и</w:t>
      </w:r>
      <w:r w:rsidR="00147CA6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3 и их роли в организме. Механизм синтеза простагландинов, их функции и цитопротективная роль. Механизм синтеза тромбоксанов и простациклинов, их функции в регуляции сосудистого тонуса и реакций тромбоцитов. Липоксигеназная система: 5-, 12- и 15-липоксигеназы, активация белком FLAP. Механизм синтеза лейкотриенов, их конъюгация с глутатионом и дальнейшие превращения, рецепторы семейств BLTR и CysLT, физиологическое действие. Механизм синтеза липоксинов, их роль в прекращении воспалительного ответа. Эпоксигеназная система; синтез, функции и механизм действия эпоксиэйкозатетраеноевой кислоты. Спонтанное образование изопростанов, их функции и использование в качестве биомаркеров окислительного стресса. Метаболическая инактивация эйкозаноидов. Общая схема регуляции воспалительного ответа эйкозаноидами, роль в ней трансклеточных биосинтетических путей.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Патофизиологические аспекты воспалительного ответа. Роли воспалительных реакций в развитии астмы, воспалительных заболеваний кишечника (болезнь Крона, неспецифический язвенный колит), ревматоидного артрита, гломерулонефрита и онкозаболеваний.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Используемые и перспективные фармакологические агенты, влияющие на систему эйкоз</w:t>
      </w:r>
      <w:r w:rsidR="00502C4C" w:rsidRPr="00BA1847">
        <w:rPr>
          <w:sz w:val="22"/>
          <w:szCs w:val="22"/>
        </w:rPr>
        <w:t>аноидов. Ингибиторы фосфолипазы</w:t>
      </w:r>
      <w:r w:rsidR="00502C4C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A</w:t>
      </w:r>
      <w:r w:rsidRPr="00BA1847">
        <w:rPr>
          <w:sz w:val="22"/>
          <w:szCs w:val="22"/>
          <w:vertAlign w:val="subscript"/>
        </w:rPr>
        <w:t>2</w:t>
      </w:r>
      <w:r w:rsidRPr="00BA1847">
        <w:rPr>
          <w:sz w:val="22"/>
          <w:szCs w:val="22"/>
        </w:rPr>
        <w:t>: глюкокортикоиды и механизм их действия с участием липокортинов. Ингибиторы циклооксигеназ и механизмы их действия. Различные классы неселективных ингибиторов — салицилаты (аспирин), производные пропионовой кислоты (ибупрофен), производные уксусной кислоты (индометацин), производные оксикама (пироксикам), производные фенамата (мефенамат), кетоны (набуметон). Молекулярные механизмы антитромбогенного, противовоспалительного и токсического действия аспирина. Парацетамол. Селекти</w:t>
      </w:r>
      <w:r w:rsidR="00502C4C" w:rsidRPr="00BA1847">
        <w:rPr>
          <w:sz w:val="22"/>
          <w:szCs w:val="22"/>
        </w:rPr>
        <w:t>вные ингибиторы циклооксигеназы</w:t>
      </w:r>
      <w:r w:rsidR="00502C4C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 xml:space="preserve">2 (мелоксикам). Агонисты простагландиновых рецепторов (латанопрост). Ингибиторы тромбоксансинтазы и антагонисты тромбоксановых рецепторов. Ингибиторы системы лейкотриенов: ингибиторы липоксигеназы, ингибиторы FLAP, </w:t>
      </w:r>
      <w:r w:rsidRPr="00BA1847">
        <w:rPr>
          <w:sz w:val="22"/>
          <w:szCs w:val="22"/>
        </w:rPr>
        <w:lastRenderedPageBreak/>
        <w:t>антагонисты лейкотриеновых рецепторов. Ингибиторы системы липоксинов.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6.3. </w:t>
      </w:r>
      <w:r w:rsidR="006B160B" w:rsidRPr="00BA1847">
        <w:rPr>
          <w:b/>
          <w:i/>
          <w:sz w:val="22"/>
          <w:szCs w:val="22"/>
        </w:rPr>
        <w:t>Фармакология гистамина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Гистамин: синтез из гистидина гистидиндекарбоксилазой, хранение, высвобождение и деградация; быстрый и медленный гистаминовые пулы. Физиологическое действие гистамина. Гистаминовые рецепторы типов H1, H2 и H3, их роли в организме.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Патологические процессы, связанные с системой гистамина. Молекулярный механизм развития IgE-опосредованных аллергических реакций: первая экспозиция, сенситизация, дегрануляция тучных клеток. Механизмы развития аллергического ринита, крапивницы и анафилактического шока.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Антигистаминные средства. Селективные антагонисты гистаминовых рецепторов типа H1: антигистамины первого поколения (димедрол) и механизм их побочных эффектов, антигистамины второго поколения (лоратадин). Селективные антагонисты гистаминовых рецепторов типа H2 (циметидин) и их применение для регуляции кислотности желудочного сока.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6.4. </w:t>
      </w:r>
      <w:r w:rsidR="006B160B" w:rsidRPr="00BA1847">
        <w:rPr>
          <w:b/>
          <w:i/>
          <w:sz w:val="22"/>
          <w:szCs w:val="22"/>
        </w:rPr>
        <w:t>Фармакология гематопоэза и иммуностимуляции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Линии дифференцировки кроветворной стволовой клетки, роль факторов роста. Основные факторы роста, опосредующие дифференцировку (фактор роста стволовых клеток SC</w:t>
      </w:r>
      <w:r w:rsidR="003C245D" w:rsidRPr="00BA1847">
        <w:rPr>
          <w:sz w:val="22"/>
          <w:szCs w:val="22"/>
        </w:rPr>
        <w:t>F, колониестимулирующие факторы</w:t>
      </w:r>
      <w:r w:rsidR="003C245D" w:rsidRPr="00BA1847">
        <w:rPr>
          <w:sz w:val="22"/>
          <w:szCs w:val="22"/>
          <w:lang w:val="en-US"/>
        </w:rPr>
        <w:t> </w:t>
      </w:r>
      <w:r w:rsidR="003C245D" w:rsidRPr="00BA1847">
        <w:rPr>
          <w:sz w:val="22"/>
          <w:szCs w:val="22"/>
        </w:rPr>
        <w:t>G, M и</w:t>
      </w:r>
      <w:r w:rsidR="003C245D" w:rsidRPr="00BA1847">
        <w:rPr>
          <w:sz w:val="22"/>
          <w:szCs w:val="22"/>
          <w:lang w:val="en-US"/>
        </w:rPr>
        <w:t> </w:t>
      </w:r>
      <w:r w:rsidR="003C245D" w:rsidRPr="00BA1847">
        <w:rPr>
          <w:sz w:val="22"/>
          <w:szCs w:val="22"/>
        </w:rPr>
        <w:t>GM, интерлейкины</w:t>
      </w:r>
      <w:r w:rsidR="003C245D" w:rsidRPr="00BA1847">
        <w:rPr>
          <w:sz w:val="22"/>
          <w:szCs w:val="22"/>
          <w:lang w:val="en-US"/>
        </w:rPr>
        <w:t> </w:t>
      </w:r>
      <w:r w:rsidR="003C245D" w:rsidRPr="00BA1847">
        <w:rPr>
          <w:sz w:val="22"/>
          <w:szCs w:val="22"/>
        </w:rPr>
        <w:t>3, 5, 6, 7, 11 и</w:t>
      </w:r>
      <w:r w:rsidR="003C245D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15, белок Flt3L, эритропоэтин, тромбопоэтин), общие и специфические факторы роста; цитопении. Эритропоэз: синтез гема, образование гемоглобина, гемоглобинопатии (серповидноклеточная анемия, талассемия), анемии; кислородзависимая регуляция синтеза эритропоэтина с участием фактора HIF-1</w:t>
      </w:r>
      <w:r w:rsidR="00C3550E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>. Миелопоэз и лимфопоэз: основные типы лейкоцитов и стимулирующие их развитие факторы роста. Тромбопоэз; тромбопоэтин.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Фармакологические агенты, влияющие на рост и дифференцировку клеток крови. Эритропоэтические агенты: различные виды эритропоэтина. Индукторы фетального гемоглобина (азацитидин) и их применение для лечения серповидноклеточной анемии. Миелопоэтические агенты — </w:t>
      </w:r>
      <w:r w:rsidRPr="00BA1847">
        <w:rPr>
          <w:sz w:val="22"/>
          <w:szCs w:val="22"/>
        </w:rPr>
        <w:lastRenderedPageBreak/>
        <w:t>рекомбинантные факторы роста, генез и лечение нейтропений. Тромбопоэтические агенты: рекомбинантные аналоги тромбопоэтина и интерлейкина-11. Применение интерферонов и индукторов цитокинов при лечениее онкозаболеваний.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6.5. </w:t>
      </w:r>
      <w:r w:rsidR="006B160B" w:rsidRPr="00BA1847">
        <w:rPr>
          <w:b/>
          <w:i/>
          <w:sz w:val="22"/>
          <w:szCs w:val="22"/>
        </w:rPr>
        <w:t>Фармакология иммуносупрессии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Трансплантация органов и аллоиммунные реакции. Стадии отторжения трансплантанта и их механизмы, реакция «трансплантант против хозяина». Аутоиммунные заболевания, роль центральной и периферийной иммунологической толерантности в их развитии, болезни, опосредованные аутоантителами, иммунокомплексами и T-клетками.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Основные классы иммуносупрессантов. Общие ингибиторы экспрессии генов: глюкокортикоиды. Цитотоксические агенты и механизмы их действия: антиметаболиты (азатиоприн, метотрексат, микофеноловая кислота, лефлуномид), алкилирующие агенты (циклофосфамид). Ca</w:t>
      </w:r>
      <w:r w:rsidRPr="00BA1847">
        <w:rPr>
          <w:sz w:val="22"/>
          <w:szCs w:val="22"/>
          <w:vertAlign w:val="superscript"/>
        </w:rPr>
        <w:t>2+</w:t>
      </w:r>
      <w:r w:rsidRPr="00BA1847">
        <w:rPr>
          <w:sz w:val="22"/>
          <w:szCs w:val="22"/>
        </w:rPr>
        <w:t>-зависимая (кальциневрин, кальмодулин, фактор NFAT) и IL2-зависимая (mTOR, p70 S6-киназа, PHAS-1) передача внутриклеточного сигнала в T-лимфоцитах, специфические ингибиторы этих процессов (циклоспорин, такролимус, сиролимус) роль белков циклофилина и FKBP в их действии. Ингибиторы цитокинов:</w:t>
      </w:r>
      <w:r w:rsidR="00BA60A1" w:rsidRPr="00BA1847">
        <w:rPr>
          <w:sz w:val="22"/>
          <w:szCs w:val="22"/>
        </w:rPr>
        <w:t xml:space="preserve"> роль фактора некроза опухолей</w:t>
      </w:r>
      <w:r w:rsidR="00BA60A1" w:rsidRPr="00BA1847">
        <w:rPr>
          <w:sz w:val="22"/>
          <w:szCs w:val="22"/>
          <w:lang w:val="en-US"/>
        </w:rPr>
        <w:t> </w:t>
      </w:r>
      <w:r w:rsidR="00BA60A1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 xml:space="preserve"> в регуляции иммунног</w:t>
      </w:r>
      <w:r w:rsidR="00BA60A1" w:rsidRPr="00BA1847">
        <w:rPr>
          <w:sz w:val="22"/>
          <w:szCs w:val="22"/>
        </w:rPr>
        <w:t>о ответа, аналоги рецептора TNF</w:t>
      </w:r>
      <w:r w:rsidR="00BA60A1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 xml:space="preserve"> (этанерцепт) и антитела к TNF</w:t>
      </w:r>
      <w:r w:rsidR="00BA60A1" w:rsidRPr="00BA1847">
        <w:rPr>
          <w:rFonts w:ascii="Symbol" w:hAnsi="Symbol"/>
          <w:sz w:val="22"/>
          <w:szCs w:val="22"/>
          <w:lang w:val="en-US"/>
        </w:rPr>
        <w:t></w:t>
      </w:r>
      <w:r w:rsidRPr="00BA1847">
        <w:rPr>
          <w:sz w:val="22"/>
          <w:szCs w:val="22"/>
        </w:rPr>
        <w:t xml:space="preserve"> (инфликсимаб), аналоги рецептора интерлейкина IL-1 (анакинра). Антитела к цитокинам и их рецепторам: поликлональные (антитимоглобулин), моноклональные (OKT3, даклизумаб, алемтузумаб); цитокиновый шок. Роль костимуляции в развитии иммунного ответа, роль рец</w:t>
      </w:r>
      <w:r w:rsidR="00F5351E" w:rsidRPr="00BA1847">
        <w:rPr>
          <w:sz w:val="22"/>
          <w:szCs w:val="22"/>
        </w:rPr>
        <w:t>епторов CD28, CTLA-4 и CD40; ане</w:t>
      </w:r>
      <w:r w:rsidRPr="00BA1847">
        <w:rPr>
          <w:sz w:val="22"/>
          <w:szCs w:val="22"/>
        </w:rPr>
        <w:t>ргия; ингибиторы костимуляции как перспективные иммуносупрессанты. Клеточная адгезия, роль интегриновв ней, ингибиторы интегринов (эфализумаб).</w:t>
      </w:r>
    </w:p>
    <w:p w:rsidR="006B160B" w:rsidRPr="00BA1847" w:rsidRDefault="0026092E" w:rsidP="00BD40B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B160B" w:rsidRPr="00BA184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="006B160B" w:rsidRPr="00BA1847">
        <w:rPr>
          <w:b/>
          <w:sz w:val="22"/>
          <w:szCs w:val="22"/>
        </w:rPr>
        <w:t>Современные принципы разработки лекарственных средств и тенденции фармакологии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6B160B" w:rsidRPr="00BA1847">
        <w:rPr>
          <w:b/>
          <w:i/>
          <w:sz w:val="22"/>
          <w:szCs w:val="22"/>
        </w:rPr>
        <w:t>.1.</w:t>
      </w:r>
      <w:r>
        <w:rPr>
          <w:b/>
          <w:i/>
          <w:sz w:val="22"/>
          <w:szCs w:val="22"/>
        </w:rPr>
        <w:t> </w:t>
      </w:r>
      <w:r w:rsidR="006B160B" w:rsidRPr="00BA1847">
        <w:rPr>
          <w:b/>
          <w:i/>
          <w:sz w:val="22"/>
          <w:szCs w:val="22"/>
        </w:rPr>
        <w:t>Основы разработки новых лекарственных средств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Поиск новых лекарственных средств; активные и лидирующие вещества; </w:t>
      </w:r>
      <w:proofErr w:type="gramStart"/>
      <w:r w:rsidRPr="00BA1847">
        <w:rPr>
          <w:sz w:val="22"/>
          <w:szCs w:val="22"/>
        </w:rPr>
        <w:t>агент-направленная</w:t>
      </w:r>
      <w:proofErr w:type="gramEnd"/>
      <w:r w:rsidRPr="00BA1847">
        <w:rPr>
          <w:sz w:val="22"/>
          <w:szCs w:val="22"/>
        </w:rPr>
        <w:t xml:space="preserve"> и мишень-</w:t>
      </w:r>
      <w:r w:rsidRPr="00BA1847">
        <w:rPr>
          <w:sz w:val="22"/>
          <w:szCs w:val="22"/>
        </w:rPr>
        <w:lastRenderedPageBreak/>
        <w:t xml:space="preserve">направленная стратегии поиска. </w:t>
      </w:r>
      <w:proofErr w:type="gramStart"/>
      <w:r w:rsidRPr="00BA1847">
        <w:rPr>
          <w:sz w:val="22"/>
          <w:szCs w:val="22"/>
        </w:rPr>
        <w:t>Агент-направленная</w:t>
      </w:r>
      <w:proofErr w:type="gramEnd"/>
      <w:r w:rsidRPr="00BA1847">
        <w:rPr>
          <w:sz w:val="22"/>
          <w:szCs w:val="22"/>
        </w:rPr>
        <w:t xml:space="preserve"> стратегия: природные и синтетические антагонисты; естественные агонисты и их аналоги; примеры лекарств, разработанные с помощью этой стратегии (пенициллин, паклитаксел, инсулин и т.п.). </w:t>
      </w:r>
      <w:proofErr w:type="gramStart"/>
      <w:r w:rsidRPr="00BA1847">
        <w:rPr>
          <w:sz w:val="22"/>
          <w:szCs w:val="22"/>
        </w:rPr>
        <w:t>Мишень-направленная</w:t>
      </w:r>
      <w:proofErr w:type="gramEnd"/>
      <w:r w:rsidRPr="00BA1847">
        <w:rPr>
          <w:sz w:val="22"/>
          <w:szCs w:val="22"/>
        </w:rPr>
        <w:t xml:space="preserve"> стратегия: высокопроизводительный скрининг, комбинаторная химия (параллельный синтез, тэггинг), рациональный дизайн (на примере ритонавира). Пептиды, пептидомиметики и макромолекулы как особый класс фармакологических агентов. Оптимизация лидирующих соединений.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Доклиническая разработка лекарственных средств. </w:t>
      </w:r>
      <w:proofErr w:type="gramStart"/>
      <w:r w:rsidRPr="00BA1847">
        <w:rPr>
          <w:sz w:val="22"/>
          <w:szCs w:val="22"/>
        </w:rPr>
        <w:t>Биологическая</w:t>
      </w:r>
      <w:proofErr w:type="gramEnd"/>
      <w:r w:rsidRPr="00BA1847">
        <w:rPr>
          <w:sz w:val="22"/>
          <w:szCs w:val="22"/>
        </w:rPr>
        <w:t xml:space="preserve"> характеризация: биохимические и клеточные анализы, анализы на животных. Химическая характеризация: структура, растворимость, коэффициент распределения, стабильность, чистота. Химический синтез: ретросинтетический анализ, линейный и конвергентный синтез; масштабирование и производство. Разработка лекарственной формы.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6B160B" w:rsidRPr="00BA1847">
        <w:rPr>
          <w:b/>
          <w:i/>
          <w:sz w:val="22"/>
          <w:szCs w:val="22"/>
        </w:rPr>
        <w:t>.2.</w:t>
      </w:r>
      <w:r>
        <w:rPr>
          <w:b/>
          <w:i/>
          <w:sz w:val="22"/>
          <w:szCs w:val="22"/>
        </w:rPr>
        <w:t> </w:t>
      </w:r>
      <w:r w:rsidR="006B160B" w:rsidRPr="00BA1847">
        <w:rPr>
          <w:b/>
          <w:i/>
          <w:sz w:val="22"/>
          <w:szCs w:val="22"/>
        </w:rPr>
        <w:t>Основы клинических испытаний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Преклинические испытания: кратковременные и долговременные испытания на животных, определение неактивной, минимальной летальной и средней летальной дозы. Клинические испытания: эффект плацебо, эффекты субъекта и наблюдателя, одинарный и двойной слепой эксперимент, рандомиз</w:t>
      </w:r>
      <w:r w:rsidR="00E35787" w:rsidRPr="00BA1847">
        <w:rPr>
          <w:sz w:val="22"/>
          <w:szCs w:val="22"/>
        </w:rPr>
        <w:t>ация, перекрестный дизайн. Фазы </w:t>
      </w:r>
      <w:r w:rsidRPr="00BA1847">
        <w:rPr>
          <w:sz w:val="22"/>
          <w:szCs w:val="22"/>
        </w:rPr>
        <w:t>I–III клинических испытаний: число пациентов, длительность, определяемые параметры. Постклинический мониторинг.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6B160B" w:rsidRPr="00BA1847">
        <w:rPr>
          <w:b/>
          <w:i/>
          <w:sz w:val="22"/>
          <w:szCs w:val="22"/>
        </w:rPr>
        <w:t>.3.</w:t>
      </w:r>
      <w:r>
        <w:rPr>
          <w:b/>
          <w:i/>
          <w:sz w:val="22"/>
          <w:szCs w:val="22"/>
        </w:rPr>
        <w:t> </w:t>
      </w:r>
      <w:r w:rsidR="006B160B" w:rsidRPr="00BA1847">
        <w:rPr>
          <w:b/>
          <w:i/>
          <w:sz w:val="22"/>
          <w:szCs w:val="22"/>
        </w:rPr>
        <w:t>Перспективные механизмы доставки лекарственных средств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Оральный механизм доставки: формулы пролонгированного действия; применение эксципиентов, липосом и микросфер. Пульмонарная доставка. Трансдермальная доставка: ионофорез, сонофорез.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Доставка с помощью полимеров. Общие принципы: различные виды диффузии, химическая деградация, активация растворителем. Регулируемая доставка и регулируемая специфичность к органам-мишеням.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Использование липосом в качестве векторов доставки.</w:t>
      </w:r>
    </w:p>
    <w:p w:rsidR="006B160B" w:rsidRPr="00BA1847" w:rsidRDefault="0026092E" w:rsidP="00E15F6B">
      <w:pPr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7</w:t>
      </w:r>
      <w:r w:rsidR="006B160B" w:rsidRPr="00BA1847">
        <w:rPr>
          <w:b/>
          <w:i/>
          <w:sz w:val="22"/>
          <w:szCs w:val="22"/>
        </w:rPr>
        <w:t>.4.</w:t>
      </w:r>
      <w:r>
        <w:rPr>
          <w:b/>
          <w:i/>
          <w:sz w:val="22"/>
          <w:szCs w:val="22"/>
        </w:rPr>
        <w:t> </w:t>
      </w:r>
      <w:r w:rsidR="006B160B" w:rsidRPr="00BA1847">
        <w:rPr>
          <w:b/>
          <w:i/>
          <w:sz w:val="22"/>
          <w:szCs w:val="22"/>
        </w:rPr>
        <w:t>Фармакологическое применение макромолекул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Использование полипептидов в медицинских целях. Белки с ферментативной или регуляторной активностью как терапевтические агенты: восстановление дефицитной или аномальной функции (инсулин, панкреатические ферменты), усиление существующей функции (эритропоэтин, фолликулостимулирующий гормон, тканевый активатор плазминогена), обечпечение новой функции (папаин, ДНКаза). Белки с узконаправленной активностью: специфическое связывание и инактивация мишени (моноклональные антитела), активация поверхностных клеточных рецепторов (трастузумаб), специфическая доставка фармакологических агентов. Белковые вакцины против инфекционных заболеваний; перспективы вакцинирования в лечен</w:t>
      </w:r>
      <w:proofErr w:type="gramStart"/>
      <w:r w:rsidRPr="00BA1847">
        <w:rPr>
          <w:sz w:val="22"/>
          <w:szCs w:val="22"/>
        </w:rPr>
        <w:t>ии ау</w:t>
      </w:r>
      <w:proofErr w:type="gramEnd"/>
      <w:r w:rsidRPr="00BA1847">
        <w:rPr>
          <w:sz w:val="22"/>
          <w:szCs w:val="22"/>
        </w:rPr>
        <w:t>тоиммунных и онкозаболеваний. Диагностическое применение полипептидов. Основные проблемы использования белков в качестве лекарств и подходы к их решению.</w:t>
      </w:r>
    </w:p>
    <w:p w:rsidR="006B160B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Генная терапия: основные понятия. Болезни, перспективные для генной терапии: наследственные болезни, болезни, связанные с агрегацией белков, новообразования, </w:t>
      </w:r>
      <w:proofErr w:type="gramStart"/>
      <w:r w:rsidRPr="00BA1847">
        <w:rPr>
          <w:sz w:val="22"/>
          <w:szCs w:val="22"/>
        </w:rPr>
        <w:t>сердечно-сосудистые</w:t>
      </w:r>
      <w:proofErr w:type="gramEnd"/>
      <w:r w:rsidRPr="00BA1847">
        <w:rPr>
          <w:sz w:val="22"/>
          <w:szCs w:val="22"/>
        </w:rPr>
        <w:t xml:space="preserve"> заболевания, инфекционные заболевания. Основные требования к безопасности и эффективности генной терапии. Основные вирусные векторы для генной терапии, их применение и ограничения: ретровирусы, аденовирусы, другие вирусы; генная терапия с использованием стволовых клеток. Терапия с использованием антисмысловой РНК и РНК-интерференции.</w:t>
      </w:r>
    </w:p>
    <w:p w:rsidR="006B160B" w:rsidRPr="00BA1847" w:rsidRDefault="0026092E" w:rsidP="00BD40B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6B160B" w:rsidRPr="00BA1847">
        <w:rPr>
          <w:b/>
          <w:i/>
          <w:sz w:val="22"/>
          <w:szCs w:val="22"/>
        </w:rPr>
        <w:t>.5.</w:t>
      </w:r>
      <w:r>
        <w:rPr>
          <w:b/>
          <w:i/>
          <w:sz w:val="22"/>
          <w:szCs w:val="22"/>
        </w:rPr>
        <w:t> </w:t>
      </w:r>
      <w:r w:rsidR="006B160B" w:rsidRPr="00BA1847">
        <w:rPr>
          <w:b/>
          <w:i/>
          <w:sz w:val="22"/>
          <w:szCs w:val="22"/>
        </w:rPr>
        <w:t>Фармакогеномика</w:t>
      </w:r>
    </w:p>
    <w:p w:rsidR="00DD5308" w:rsidRPr="00BA1847" w:rsidRDefault="006B160B" w:rsidP="00E15F6B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Генетическое разнообразие популяций человека; однонуклеотидные полиморфизмы. Вариабельность фармакологических мишеней (на примерах 5-липоксигеназы, адренэргического рецептора</w:t>
      </w:r>
      <w:r w:rsidR="00CC2246" w:rsidRPr="00BA1847">
        <w:rPr>
          <w:sz w:val="22"/>
          <w:szCs w:val="22"/>
          <w:lang w:val="en-US"/>
        </w:rPr>
        <w:t> </w:t>
      </w:r>
      <w:r w:rsidR="00CC2246" w:rsidRPr="00BA1847">
        <w:rPr>
          <w:rFonts w:ascii="Symbol" w:hAnsi="Symbol"/>
          <w:sz w:val="22"/>
          <w:szCs w:val="22"/>
          <w:lang w:val="en-US"/>
        </w:rPr>
        <w:t></w:t>
      </w:r>
      <w:r w:rsidRPr="00BA1847">
        <w:rPr>
          <w:sz w:val="22"/>
          <w:szCs w:val="22"/>
          <w:vertAlign w:val="subscript"/>
        </w:rPr>
        <w:t>2</w:t>
      </w:r>
      <w:r w:rsidR="00CC2246" w:rsidRPr="00BA1847">
        <w:rPr>
          <w:sz w:val="22"/>
          <w:szCs w:val="22"/>
        </w:rPr>
        <w:t xml:space="preserve"> и аполипопротеина</w:t>
      </w:r>
      <w:r w:rsidR="00CC2246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>E). Вариабельность ферментов метаболизма ксенобиотиков (на примерах метаболизма изониазида N-ацетилтрансферазой и дебризохина цитохромом CYP2D6). Идиосинкратическое действие лекарств (на примерах взаимодействия оральных контр</w:t>
      </w:r>
      <w:r w:rsidR="005B2AFD" w:rsidRPr="00BA1847">
        <w:rPr>
          <w:sz w:val="22"/>
          <w:szCs w:val="22"/>
        </w:rPr>
        <w:t>ацептивов с лейденским фактором</w:t>
      </w:r>
      <w:r w:rsidR="005B2AFD" w:rsidRPr="00BA1847">
        <w:rPr>
          <w:sz w:val="22"/>
          <w:szCs w:val="22"/>
          <w:lang w:val="en-US"/>
        </w:rPr>
        <w:t> </w:t>
      </w:r>
      <w:r w:rsidRPr="00BA1847">
        <w:rPr>
          <w:sz w:val="22"/>
          <w:szCs w:val="22"/>
        </w:rPr>
        <w:t xml:space="preserve">V и сульфонамидов с </w:t>
      </w:r>
      <w:r w:rsidRPr="00BA1847">
        <w:rPr>
          <w:sz w:val="22"/>
          <w:szCs w:val="22"/>
        </w:rPr>
        <w:lastRenderedPageBreak/>
        <w:t>глюкозо-6-фосфатдегидрогеназой). Перспективы индивидуализированной фармакологии.</w:t>
      </w:r>
    </w:p>
    <w:p w:rsidR="00DD5308" w:rsidRPr="00BA1847" w:rsidRDefault="00DD5308">
      <w:pPr>
        <w:pStyle w:val="CM60"/>
        <w:spacing w:before="60" w:after="60"/>
        <w:ind w:firstLine="34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D5308" w:rsidRPr="00BA1847" w:rsidRDefault="00B57AE0" w:rsidP="009E6586">
      <w:pPr>
        <w:pStyle w:val="af0"/>
        <w:ind w:left="0" w:firstLine="284"/>
        <w:rPr>
          <w:sz w:val="22"/>
          <w:szCs w:val="22"/>
        </w:rPr>
      </w:pPr>
      <w:r w:rsidRPr="00BA1847">
        <w:rPr>
          <w:sz w:val="22"/>
          <w:szCs w:val="22"/>
        </w:rPr>
        <w:t>5.</w:t>
      </w:r>
      <w:r w:rsidR="009E6586">
        <w:rPr>
          <w:sz w:val="22"/>
          <w:szCs w:val="22"/>
        </w:rPr>
        <w:t> </w:t>
      </w:r>
      <w:r w:rsidRPr="00BA1847">
        <w:rPr>
          <w:sz w:val="22"/>
          <w:szCs w:val="22"/>
        </w:rPr>
        <w:t>Образовательные технологии</w:t>
      </w:r>
    </w:p>
    <w:p w:rsidR="00DD5308" w:rsidRPr="00BA1847" w:rsidRDefault="00B57AE0" w:rsidP="00E33327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  <w:u w:val="single"/>
        </w:rPr>
        <w:t>Виды/формы</w:t>
      </w:r>
      <w:r w:rsidRPr="00BA1847">
        <w:rPr>
          <w:spacing w:val="-3"/>
          <w:sz w:val="22"/>
          <w:szCs w:val="22"/>
          <w:u w:val="single"/>
        </w:rPr>
        <w:t xml:space="preserve"> образовательных</w:t>
      </w:r>
      <w:r w:rsidR="00982F27" w:rsidRPr="00BA1847">
        <w:rPr>
          <w:sz w:val="22"/>
          <w:szCs w:val="22"/>
          <w:u w:val="single"/>
        </w:rPr>
        <w:t xml:space="preserve"> технологий</w:t>
      </w:r>
    </w:p>
    <w:p w:rsidR="00982F27" w:rsidRPr="00BA1847" w:rsidRDefault="00B57AE0" w:rsidP="00E33327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Преподавание курса ведется в виде лекций. </w:t>
      </w:r>
      <w:r w:rsidR="00982F27" w:rsidRPr="00BA1847">
        <w:rPr>
          <w:sz w:val="22"/>
          <w:szCs w:val="22"/>
        </w:rPr>
        <w:t>В ходе некоторых лекций</w:t>
      </w:r>
      <w:r w:rsidRPr="00BA1847">
        <w:rPr>
          <w:sz w:val="22"/>
          <w:szCs w:val="22"/>
        </w:rPr>
        <w:t xml:space="preserve"> студентам </w:t>
      </w:r>
      <w:r w:rsidR="00982F27" w:rsidRPr="00BA1847">
        <w:rPr>
          <w:sz w:val="22"/>
          <w:szCs w:val="22"/>
        </w:rPr>
        <w:t>могут также предлага</w:t>
      </w:r>
      <w:r w:rsidRPr="00BA1847">
        <w:rPr>
          <w:sz w:val="22"/>
          <w:szCs w:val="22"/>
        </w:rPr>
        <w:t>т</w:t>
      </w:r>
      <w:r w:rsidR="00982F27" w:rsidRPr="00BA1847">
        <w:rPr>
          <w:sz w:val="22"/>
          <w:szCs w:val="22"/>
        </w:rPr>
        <w:t>ь</w:t>
      </w:r>
      <w:r w:rsidRPr="00BA1847">
        <w:rPr>
          <w:sz w:val="22"/>
          <w:szCs w:val="22"/>
        </w:rPr>
        <w:t>ся</w:t>
      </w:r>
      <w:r w:rsidR="00982F27" w:rsidRPr="00BA1847">
        <w:rPr>
          <w:sz w:val="22"/>
          <w:szCs w:val="22"/>
        </w:rPr>
        <w:t xml:space="preserve"> для общегруппового разбора</w:t>
      </w:r>
      <w:r w:rsidRPr="00BA1847">
        <w:rPr>
          <w:sz w:val="22"/>
          <w:szCs w:val="22"/>
        </w:rPr>
        <w:t xml:space="preserve"> задачи по соответствующим разделам курса.</w:t>
      </w:r>
    </w:p>
    <w:p w:rsidR="00DD5308" w:rsidRPr="00BA1847" w:rsidRDefault="00982F27" w:rsidP="00E33327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В качестве домашнего задания студентам предлагается написание реферата по темам, освещенным в курсе. Задание для реферата представляет собой описание клинического кейса (анамнез, диагноз, лечение) с вопросами и задачами, на которые необходимо ответить, продемонстрировав усвоение материала курса и умение самостоятельно работать с информационными источниками, в т. ч. в сети Интернет.</w:t>
      </w:r>
    </w:p>
    <w:p w:rsidR="002D5287" w:rsidRPr="00BA1847" w:rsidRDefault="002D5287" w:rsidP="00E33327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В конце курса проводится сессия по групповому решению кейсов. Группам размером не более 5 человек дается описание клинического кейса и связанное с ним задание, которое необходимо выполнить в течение ограниченного времени, пользуясь любыми информационными ресурсами.</w:t>
      </w:r>
    </w:p>
    <w:p w:rsidR="00DD5308" w:rsidRPr="00BA1847" w:rsidRDefault="00B57AE0" w:rsidP="00E33327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Обратная связь с аудиторией обеспечивается тем, что лектор может оперативно влиять на ход лекции, отвечая на вопросы или помогая в разрешении затруднений или исправлении ошибок, возникших при решении задач. Активность студентов стимулируется тем, что за </w:t>
      </w:r>
      <w:r w:rsidR="00325FE5" w:rsidRPr="00BA1847">
        <w:rPr>
          <w:sz w:val="22"/>
          <w:szCs w:val="22"/>
        </w:rPr>
        <w:t>успеш</w:t>
      </w:r>
      <w:r w:rsidRPr="00BA1847">
        <w:rPr>
          <w:sz w:val="22"/>
          <w:szCs w:val="22"/>
        </w:rPr>
        <w:t>ное решение домашнего задания, ключев</w:t>
      </w:r>
      <w:r w:rsidR="00325FE5" w:rsidRPr="00BA1847">
        <w:rPr>
          <w:sz w:val="22"/>
          <w:szCs w:val="22"/>
        </w:rPr>
        <w:t>ые</w:t>
      </w:r>
      <w:r w:rsidRPr="00BA1847">
        <w:rPr>
          <w:sz w:val="22"/>
          <w:szCs w:val="22"/>
        </w:rPr>
        <w:t xml:space="preserve"> иде</w:t>
      </w:r>
      <w:r w:rsidR="00325FE5" w:rsidRPr="00BA1847">
        <w:rPr>
          <w:sz w:val="22"/>
          <w:szCs w:val="22"/>
        </w:rPr>
        <w:t>и решения задач на лекциях</w:t>
      </w:r>
      <w:r w:rsidRPr="00BA1847">
        <w:rPr>
          <w:sz w:val="22"/>
          <w:szCs w:val="22"/>
        </w:rPr>
        <w:t xml:space="preserve"> или </w:t>
      </w:r>
      <w:r w:rsidR="00325FE5" w:rsidRPr="00BA1847">
        <w:rPr>
          <w:sz w:val="22"/>
          <w:szCs w:val="22"/>
        </w:rPr>
        <w:t xml:space="preserve">кейс-сессии </w:t>
      </w:r>
      <w:r w:rsidRPr="00BA1847">
        <w:rPr>
          <w:sz w:val="22"/>
          <w:szCs w:val="22"/>
        </w:rPr>
        <w:t>отличившемуся студенту приписываются дополнительные бонусные баллы, которые учитываются при получении оценк</w:t>
      </w:r>
      <w:proofErr w:type="gramStart"/>
      <w:r w:rsidRPr="00BA1847">
        <w:rPr>
          <w:sz w:val="22"/>
          <w:szCs w:val="22"/>
        </w:rPr>
        <w:t>и-</w:t>
      </w:r>
      <w:proofErr w:type="gramEnd"/>
      <w:r w:rsidRPr="00BA1847">
        <w:rPr>
          <w:sz w:val="22"/>
          <w:szCs w:val="22"/>
        </w:rPr>
        <w:t>«автомата» за семестр.</w:t>
      </w:r>
    </w:p>
    <w:p w:rsidR="00DD5308" w:rsidRPr="00BA1847" w:rsidRDefault="00B57AE0" w:rsidP="00E33327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В случае возникновения у студента трудностей с усвоением лекционного материала или решением задач предусмотрены также индивидуальные занятия во внеучебное время.</w:t>
      </w:r>
    </w:p>
    <w:p w:rsidR="00DD5308" w:rsidRPr="00BA1847" w:rsidRDefault="00B57AE0" w:rsidP="00E33327">
      <w:pPr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Преподаватель курса является действующим специалистом в области молекулярной</w:t>
      </w:r>
      <w:r w:rsidR="00384F15" w:rsidRPr="00BA1847">
        <w:rPr>
          <w:sz w:val="22"/>
          <w:szCs w:val="22"/>
        </w:rPr>
        <w:t xml:space="preserve"> фармакологии, молекулярной биологии и биохимии и </w:t>
      </w:r>
      <w:r w:rsidRPr="00BA1847">
        <w:rPr>
          <w:sz w:val="22"/>
          <w:szCs w:val="22"/>
        </w:rPr>
        <w:t>заинт</w:t>
      </w:r>
      <w:r w:rsidR="00384F15" w:rsidRPr="00BA1847">
        <w:rPr>
          <w:sz w:val="22"/>
          <w:szCs w:val="22"/>
        </w:rPr>
        <w:t xml:space="preserve">ересован в освоении студентами </w:t>
      </w:r>
      <w:r w:rsidRPr="00BA1847">
        <w:rPr>
          <w:sz w:val="22"/>
          <w:szCs w:val="22"/>
        </w:rPr>
        <w:t xml:space="preserve">основ этих дисциплин. В связи с этим студентам часто предлагается решать </w:t>
      </w:r>
      <w:r w:rsidRPr="00BA1847">
        <w:rPr>
          <w:sz w:val="22"/>
          <w:szCs w:val="22"/>
        </w:rPr>
        <w:lastRenderedPageBreak/>
        <w:t>задачи, пос</w:t>
      </w:r>
      <w:r w:rsidR="00384F15" w:rsidRPr="00BA1847">
        <w:rPr>
          <w:sz w:val="22"/>
          <w:szCs w:val="22"/>
        </w:rPr>
        <w:t xml:space="preserve">троенные на основе современных </w:t>
      </w:r>
      <w:r w:rsidRPr="00BA1847">
        <w:rPr>
          <w:sz w:val="22"/>
          <w:szCs w:val="22"/>
        </w:rPr>
        <w:t>исследовательских данных, пол</w:t>
      </w:r>
      <w:r w:rsidR="00384F15" w:rsidRPr="00BA1847">
        <w:rPr>
          <w:sz w:val="22"/>
          <w:szCs w:val="22"/>
        </w:rPr>
        <w:t>ученных научными сотрудниками.</w:t>
      </w:r>
    </w:p>
    <w:p w:rsidR="00DD5308" w:rsidRPr="00BA1847" w:rsidRDefault="00DD5308">
      <w:pPr>
        <w:ind w:firstLine="357"/>
        <w:jc w:val="both"/>
        <w:rPr>
          <w:sz w:val="22"/>
          <w:szCs w:val="22"/>
        </w:rPr>
      </w:pPr>
    </w:p>
    <w:p w:rsidR="00DD5308" w:rsidRPr="00BA1847" w:rsidRDefault="00B57AE0" w:rsidP="009E6586">
      <w:pPr>
        <w:pStyle w:val="af0"/>
        <w:ind w:left="284"/>
        <w:rPr>
          <w:sz w:val="22"/>
          <w:szCs w:val="22"/>
        </w:rPr>
      </w:pPr>
      <w:r w:rsidRPr="00BA1847">
        <w:rPr>
          <w:sz w:val="22"/>
          <w:szCs w:val="22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</w:t>
      </w:r>
      <w:r w:rsidR="0045321B" w:rsidRPr="00BA1847">
        <w:rPr>
          <w:sz w:val="22"/>
          <w:szCs w:val="22"/>
        </w:rPr>
        <w:t>и по итогам освоения дисциплины</w:t>
      </w:r>
    </w:p>
    <w:p w:rsidR="00DD5308" w:rsidRPr="00BA1847" w:rsidRDefault="00B57AE0" w:rsidP="00B106FD">
      <w:pPr>
        <w:pStyle w:val="CM4"/>
        <w:spacing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BA1847">
        <w:rPr>
          <w:sz w:val="22"/>
          <w:szCs w:val="22"/>
        </w:rPr>
        <w:t>Формой текущего контроля при прохождении дисциплины «</w:t>
      </w:r>
      <w:r w:rsidR="00F135AA">
        <w:rPr>
          <w:sz w:val="22"/>
          <w:szCs w:val="22"/>
        </w:rPr>
        <w:t>Молекулярные основы фармакологии</w:t>
      </w:r>
      <w:r w:rsidRPr="00BA1847">
        <w:rPr>
          <w:sz w:val="22"/>
          <w:szCs w:val="22"/>
        </w:rPr>
        <w:t xml:space="preserve">» является контроль </w:t>
      </w:r>
      <w:r w:rsidR="009C3E6F" w:rsidRPr="00BA1847">
        <w:rPr>
          <w:sz w:val="22"/>
          <w:szCs w:val="22"/>
        </w:rPr>
        <w:t>посещаемости занятий и</w:t>
      </w:r>
      <w:r w:rsidRPr="00BA1847">
        <w:rPr>
          <w:sz w:val="22"/>
          <w:szCs w:val="22"/>
        </w:rPr>
        <w:t xml:space="preserve"> сдача домашних заданий</w:t>
      </w:r>
      <w:r w:rsidR="009C3E6F" w:rsidRPr="00BA1847">
        <w:rPr>
          <w:sz w:val="22"/>
          <w:szCs w:val="22"/>
        </w:rPr>
        <w:t>.</w:t>
      </w:r>
    </w:p>
    <w:p w:rsidR="009C3E6F" w:rsidRPr="00BA1847" w:rsidRDefault="00B57AE0" w:rsidP="00B106FD">
      <w:pPr>
        <w:pStyle w:val="CM4"/>
        <w:ind w:firstLine="284"/>
        <w:jc w:val="both"/>
        <w:rPr>
          <w:sz w:val="22"/>
          <w:szCs w:val="22"/>
        </w:rPr>
      </w:pPr>
      <w:r w:rsidRPr="00BA1847">
        <w:rPr>
          <w:rFonts w:ascii="Times New Roman" w:hAnsi="Times New Roman"/>
          <w:sz w:val="22"/>
          <w:szCs w:val="22"/>
        </w:rPr>
        <w:t>Для того</w:t>
      </w:r>
      <w:proofErr w:type="gramStart"/>
      <w:r w:rsidRPr="00BA1847">
        <w:rPr>
          <w:rFonts w:ascii="Times New Roman" w:hAnsi="Times New Roman"/>
          <w:sz w:val="22"/>
          <w:szCs w:val="22"/>
        </w:rPr>
        <w:t>,</w:t>
      </w:r>
      <w:proofErr w:type="gramEnd"/>
      <w:r w:rsidRPr="00BA1847">
        <w:rPr>
          <w:rFonts w:ascii="Times New Roman" w:hAnsi="Times New Roman"/>
          <w:sz w:val="22"/>
          <w:szCs w:val="22"/>
        </w:rPr>
        <w:t xml:space="preserve"> чтобы быть допущенным к экзамену, студент должен выполнить следующее:</w:t>
      </w:r>
    </w:p>
    <w:p w:rsidR="009C3E6F" w:rsidRPr="00E33327" w:rsidRDefault="009C3E6F" w:rsidP="00E33327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E33327">
        <w:rPr>
          <w:sz w:val="22"/>
          <w:szCs w:val="22"/>
        </w:rPr>
        <w:t>в ходе обучения посетить не менее 70% лекционных занятий;</w:t>
      </w:r>
    </w:p>
    <w:p w:rsidR="009C3E6F" w:rsidRPr="00E33327" w:rsidRDefault="009C3E6F" w:rsidP="00E33327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E33327">
        <w:rPr>
          <w:sz w:val="22"/>
          <w:szCs w:val="22"/>
        </w:rPr>
        <w:t>написать на положительную оценку домашнее задание.</w:t>
      </w:r>
    </w:p>
    <w:p w:rsidR="009C3E6F" w:rsidRPr="00BA1847" w:rsidRDefault="009C3E6F" w:rsidP="00B106FD">
      <w:pPr>
        <w:pStyle w:val="CM4"/>
        <w:spacing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BA1847">
        <w:rPr>
          <w:rFonts w:ascii="Times New Roman" w:hAnsi="Times New Roman"/>
          <w:sz w:val="22"/>
          <w:szCs w:val="22"/>
        </w:rPr>
        <w:t>В зависимости от результатов работы в течение семестра студент имеет право на получение оценки без экзамена (отличной оценк</w:t>
      </w:r>
      <w:proofErr w:type="gramStart"/>
      <w:r w:rsidRPr="00BA1847">
        <w:rPr>
          <w:rFonts w:ascii="Times New Roman" w:hAnsi="Times New Roman"/>
          <w:sz w:val="22"/>
          <w:szCs w:val="22"/>
        </w:rPr>
        <w:t>и-</w:t>
      </w:r>
      <w:proofErr w:type="gramEnd"/>
      <w:r w:rsidRPr="00BA1847">
        <w:rPr>
          <w:rFonts w:ascii="Times New Roman" w:hAnsi="Times New Roman"/>
          <w:sz w:val="22"/>
          <w:szCs w:val="22"/>
        </w:rPr>
        <w:t>«автомата»). Для этого он должен:</w:t>
      </w:r>
    </w:p>
    <w:p w:rsidR="009C3E6F" w:rsidRPr="00E33327" w:rsidRDefault="009C3E6F" w:rsidP="00E33327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E33327">
        <w:rPr>
          <w:sz w:val="22"/>
          <w:szCs w:val="22"/>
        </w:rPr>
        <w:t>в ходе прохождения дисциплины посетить не менее 80% лекционных занятий;</w:t>
      </w:r>
    </w:p>
    <w:p w:rsidR="00DD5308" w:rsidRPr="00E33327" w:rsidRDefault="009C3E6F" w:rsidP="00E33327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E33327">
        <w:rPr>
          <w:sz w:val="22"/>
          <w:szCs w:val="22"/>
        </w:rPr>
        <w:t>написать домашнее задание на оценку «отлично» ЛИБО решить кейс в составе группы на оценку «отлично».</w:t>
      </w:r>
    </w:p>
    <w:p w:rsidR="00DD5308" w:rsidRPr="00BA1847" w:rsidRDefault="00B57AE0" w:rsidP="00B106FD">
      <w:pPr>
        <w:ind w:firstLine="284"/>
        <w:jc w:val="both"/>
        <w:rPr>
          <w:sz w:val="22"/>
          <w:szCs w:val="22"/>
          <w:u w:val="single"/>
        </w:rPr>
      </w:pPr>
      <w:r w:rsidRPr="00BA1847">
        <w:rPr>
          <w:sz w:val="22"/>
          <w:szCs w:val="22"/>
          <w:u w:val="single"/>
        </w:rPr>
        <w:t>Учебно-методическое обеспечение дисциплины:</w:t>
      </w:r>
      <w:r w:rsidRPr="00BA1847">
        <w:rPr>
          <w:sz w:val="22"/>
          <w:szCs w:val="22"/>
        </w:rPr>
        <w:t xml:space="preserve"> </w:t>
      </w:r>
      <w:r w:rsidR="00102FF8" w:rsidRPr="00BA1847">
        <w:rPr>
          <w:sz w:val="22"/>
          <w:szCs w:val="22"/>
        </w:rPr>
        <w:t>п</w:t>
      </w:r>
      <w:r w:rsidRPr="00BA1847">
        <w:rPr>
          <w:sz w:val="22"/>
          <w:szCs w:val="22"/>
        </w:rPr>
        <w:t>ри подготовке к лекциям</w:t>
      </w:r>
      <w:r w:rsidR="0038348C" w:rsidRPr="00BA1847">
        <w:rPr>
          <w:sz w:val="22"/>
          <w:szCs w:val="22"/>
        </w:rPr>
        <w:t xml:space="preserve"> и экзаменам</w:t>
      </w:r>
      <w:r w:rsidRPr="00BA1847">
        <w:rPr>
          <w:sz w:val="22"/>
          <w:szCs w:val="22"/>
        </w:rPr>
        <w:t xml:space="preserve"> студенты могут использовать рекомендованные преподавателем литературные источники и Интернет-ресурсы, а также любую доступную справочную литературу, програм</w:t>
      </w:r>
      <w:r w:rsidR="0038348C" w:rsidRPr="00BA1847">
        <w:rPr>
          <w:sz w:val="22"/>
          <w:szCs w:val="22"/>
        </w:rPr>
        <w:t>мное обеспечение и базы данных.</w:t>
      </w:r>
    </w:p>
    <w:p w:rsidR="00DD5308" w:rsidRPr="00BA1847" w:rsidRDefault="00DD5308">
      <w:pPr>
        <w:rPr>
          <w:b/>
          <w:sz w:val="22"/>
          <w:szCs w:val="22"/>
        </w:rPr>
      </w:pPr>
    </w:p>
    <w:p w:rsidR="00DD5308" w:rsidRPr="00BA1847" w:rsidRDefault="00B57AE0" w:rsidP="005001F6">
      <w:pPr>
        <w:spacing w:after="120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Список основной рекомендуемой литературы</w:t>
      </w:r>
    </w:p>
    <w:p w:rsidR="00F81DB7" w:rsidRPr="00BA1847" w:rsidRDefault="00F81DB7">
      <w:pPr>
        <w:numPr>
          <w:ilvl w:val="0"/>
          <w:numId w:val="22"/>
        </w:numPr>
        <w:tabs>
          <w:tab w:val="left" w:pos="720"/>
        </w:tabs>
        <w:suppressAutoHyphens/>
        <w:ind w:right="-58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t>Аляутдин Р. Н.</w:t>
      </w:r>
      <w:r w:rsidRPr="00BA1847">
        <w:rPr>
          <w:sz w:val="22"/>
          <w:szCs w:val="22"/>
        </w:rPr>
        <w:t xml:space="preserve"> Фармакология, 4-е изд. – М.: ГЭОТАР-Медиа, 2013.</w:t>
      </w:r>
    </w:p>
    <w:p w:rsidR="00DD5308" w:rsidRPr="00BA1847" w:rsidRDefault="006A0911">
      <w:pPr>
        <w:numPr>
          <w:ilvl w:val="0"/>
          <w:numId w:val="22"/>
        </w:numPr>
        <w:tabs>
          <w:tab w:val="left" w:pos="720"/>
        </w:tabs>
        <w:suppressAutoHyphens/>
        <w:ind w:right="-58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t>Катцунг Б. </w:t>
      </w:r>
      <w:r w:rsidR="00B57AE0" w:rsidRPr="00BA1847">
        <w:rPr>
          <w:b/>
          <w:sz w:val="22"/>
          <w:szCs w:val="22"/>
        </w:rPr>
        <w:t>Г.</w:t>
      </w:r>
      <w:r w:rsidR="00B57AE0" w:rsidRPr="00BA1847">
        <w:rPr>
          <w:sz w:val="22"/>
          <w:szCs w:val="22"/>
        </w:rPr>
        <w:t xml:space="preserve"> Б</w:t>
      </w:r>
      <w:r w:rsidRPr="00BA1847">
        <w:rPr>
          <w:sz w:val="22"/>
          <w:szCs w:val="22"/>
        </w:rPr>
        <w:t>азисная и клиническая фармакология</w:t>
      </w:r>
      <w:r w:rsidR="00B57AE0" w:rsidRPr="00BA1847">
        <w:rPr>
          <w:sz w:val="22"/>
          <w:szCs w:val="22"/>
        </w:rPr>
        <w:t>.</w:t>
      </w:r>
      <w:r w:rsidRPr="00BA1847">
        <w:rPr>
          <w:sz w:val="22"/>
          <w:szCs w:val="22"/>
        </w:rPr>
        <w:t xml:space="preserve"> В 2-х т.</w:t>
      </w:r>
      <w:r w:rsidR="002C66DD" w:rsidRPr="00BA1847">
        <w:rPr>
          <w:sz w:val="22"/>
          <w:szCs w:val="22"/>
        </w:rPr>
        <w:t xml:space="preserve"> –</w:t>
      </w:r>
      <w:r w:rsidR="00B57AE0" w:rsidRPr="00BA1847">
        <w:rPr>
          <w:sz w:val="22"/>
          <w:szCs w:val="22"/>
        </w:rPr>
        <w:t xml:space="preserve"> </w:t>
      </w:r>
      <w:r w:rsidR="002C66DD" w:rsidRPr="00BA1847">
        <w:rPr>
          <w:sz w:val="22"/>
          <w:szCs w:val="22"/>
        </w:rPr>
        <w:t>СПб</w:t>
      </w:r>
      <w:proofErr w:type="gramStart"/>
      <w:r w:rsidR="00B57AE0" w:rsidRPr="00BA1847">
        <w:rPr>
          <w:sz w:val="22"/>
          <w:szCs w:val="22"/>
        </w:rPr>
        <w:t>.:</w:t>
      </w:r>
      <w:r w:rsidR="002C66DD" w:rsidRPr="00BA1847">
        <w:rPr>
          <w:sz w:val="22"/>
          <w:szCs w:val="22"/>
        </w:rPr>
        <w:t xml:space="preserve"> </w:t>
      </w:r>
      <w:proofErr w:type="gramEnd"/>
      <w:r w:rsidR="002C66DD" w:rsidRPr="00BA1847">
        <w:rPr>
          <w:sz w:val="22"/>
          <w:szCs w:val="22"/>
        </w:rPr>
        <w:t>Диалект; М.: Бином,</w:t>
      </w:r>
      <w:r w:rsidR="00B57AE0" w:rsidRPr="00BA1847">
        <w:rPr>
          <w:sz w:val="22"/>
          <w:szCs w:val="22"/>
        </w:rPr>
        <w:t xml:space="preserve"> 20</w:t>
      </w:r>
      <w:r w:rsidR="002C66DD" w:rsidRPr="00BA1847">
        <w:rPr>
          <w:sz w:val="22"/>
          <w:szCs w:val="22"/>
        </w:rPr>
        <w:t>08</w:t>
      </w:r>
      <w:r w:rsidR="00B57AE0" w:rsidRPr="00BA1847">
        <w:rPr>
          <w:sz w:val="22"/>
          <w:szCs w:val="22"/>
        </w:rPr>
        <w:t>.</w:t>
      </w:r>
    </w:p>
    <w:p w:rsidR="00392CBE" w:rsidRPr="00BA1847" w:rsidRDefault="00392CBE" w:rsidP="00392CBE">
      <w:pPr>
        <w:numPr>
          <w:ilvl w:val="0"/>
          <w:numId w:val="22"/>
        </w:numPr>
        <w:tabs>
          <w:tab w:val="left" w:pos="720"/>
        </w:tabs>
        <w:suppressAutoHyphens/>
        <w:ind w:right="-58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t>Боргер М., Штрауб М. Э.</w:t>
      </w:r>
      <w:r w:rsidRPr="00BA1847">
        <w:rPr>
          <w:sz w:val="22"/>
          <w:szCs w:val="22"/>
        </w:rPr>
        <w:t xml:space="preserve"> Клиническая фармакология по Гудману и Гилману (под ред. Гилмана А. Г.).</w:t>
      </w:r>
      <w:r w:rsidR="003B0A73" w:rsidRPr="00BA1847">
        <w:rPr>
          <w:sz w:val="22"/>
          <w:szCs w:val="22"/>
        </w:rPr>
        <w:t xml:space="preserve"> В 4-</w:t>
      </w:r>
      <w:r w:rsidR="006A0911" w:rsidRPr="00BA1847">
        <w:rPr>
          <w:sz w:val="22"/>
          <w:szCs w:val="22"/>
        </w:rPr>
        <w:t>х т</w:t>
      </w:r>
      <w:r w:rsidR="003B0A73" w:rsidRPr="00BA1847">
        <w:rPr>
          <w:sz w:val="22"/>
          <w:szCs w:val="22"/>
        </w:rPr>
        <w:t>.</w:t>
      </w:r>
      <w:r w:rsidRPr="00BA1847">
        <w:rPr>
          <w:sz w:val="22"/>
          <w:szCs w:val="22"/>
        </w:rPr>
        <w:t xml:space="preserve"> – М.: Практика, 2006.</w:t>
      </w:r>
    </w:p>
    <w:p w:rsidR="00DD5308" w:rsidRPr="00BA1847" w:rsidRDefault="004921CB" w:rsidP="0048739B">
      <w:pPr>
        <w:numPr>
          <w:ilvl w:val="0"/>
          <w:numId w:val="22"/>
        </w:numPr>
        <w:tabs>
          <w:tab w:val="left" w:pos="720"/>
        </w:tabs>
        <w:suppressAutoHyphens/>
        <w:ind w:right="-58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lastRenderedPageBreak/>
        <w:t>Харкевич Д. А.</w:t>
      </w:r>
      <w:r w:rsidR="00B57AE0" w:rsidRPr="00BA1847">
        <w:rPr>
          <w:sz w:val="22"/>
          <w:szCs w:val="22"/>
        </w:rPr>
        <w:t xml:space="preserve"> </w:t>
      </w:r>
      <w:r w:rsidRPr="00BA1847">
        <w:rPr>
          <w:sz w:val="22"/>
          <w:szCs w:val="22"/>
        </w:rPr>
        <w:t>Фармакология, 1</w:t>
      </w:r>
      <w:r w:rsidR="00845647" w:rsidRPr="00BA1847">
        <w:rPr>
          <w:sz w:val="22"/>
          <w:szCs w:val="22"/>
        </w:rPr>
        <w:t>1</w:t>
      </w:r>
      <w:r w:rsidRPr="00BA1847">
        <w:rPr>
          <w:sz w:val="22"/>
          <w:szCs w:val="22"/>
        </w:rPr>
        <w:t>-е изд.</w:t>
      </w:r>
      <w:r w:rsidR="00845647" w:rsidRPr="00BA1847">
        <w:rPr>
          <w:sz w:val="22"/>
          <w:szCs w:val="22"/>
        </w:rPr>
        <w:t>, испр. и доп.</w:t>
      </w:r>
      <w:r w:rsidRPr="00BA1847">
        <w:rPr>
          <w:sz w:val="22"/>
          <w:szCs w:val="22"/>
        </w:rPr>
        <w:t xml:space="preserve"> – М.: ГЭОТАР-Медиа, 201</w:t>
      </w:r>
      <w:r w:rsidR="00845647" w:rsidRPr="00BA1847">
        <w:rPr>
          <w:sz w:val="22"/>
          <w:szCs w:val="22"/>
        </w:rPr>
        <w:t>3</w:t>
      </w:r>
      <w:r w:rsidRPr="00BA1847">
        <w:rPr>
          <w:sz w:val="22"/>
          <w:szCs w:val="22"/>
        </w:rPr>
        <w:t>.</w:t>
      </w:r>
    </w:p>
    <w:p w:rsidR="00DD5308" w:rsidRPr="00BA1847" w:rsidRDefault="00B57AE0" w:rsidP="008A06DB">
      <w:pPr>
        <w:pStyle w:val="af0"/>
        <w:ind w:left="0"/>
        <w:rPr>
          <w:sz w:val="22"/>
          <w:szCs w:val="22"/>
        </w:rPr>
      </w:pPr>
      <w:r w:rsidRPr="00BA1847">
        <w:rPr>
          <w:sz w:val="22"/>
          <w:szCs w:val="22"/>
        </w:rPr>
        <w:br w:type="page"/>
      </w:r>
      <w:r w:rsidRPr="00BA1847">
        <w:rPr>
          <w:sz w:val="22"/>
          <w:szCs w:val="22"/>
        </w:rPr>
        <w:lastRenderedPageBreak/>
        <w:t xml:space="preserve">Примеры вопросов </w:t>
      </w:r>
      <w:r w:rsidR="00B904BD" w:rsidRPr="00BA1847">
        <w:rPr>
          <w:sz w:val="22"/>
          <w:szCs w:val="22"/>
        </w:rPr>
        <w:t>и заданий для самостоятельной работы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 взаимодействие молекул лекарства и мишени определяет эффективность и активность лекарственного препарата? Какие свойства некоторых лекарств позволяют принимать их без постоянного контроля их уровня в плазме крови, в то время как другие лекарства требуют такого контроля? Почему при низком терапевтическом индексе лекарства его нужно применять с большой осторожностью?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Почему у пациента, длительное время употреблявшего лекарственный препарат в безопасной дозировке, внезапно может проявиться его токсический эффект?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 дегенерация особой группы нейронов приводит к развитию симптомов, характерных для болезни Паркинсона? Почему леводопа используется для лечения болезни Паркинсона? Как структура этого вещества соотносится со структурой дофамина? Почему потребление белка снижает транспорт леводопы в мозг?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Для каких целей используют ингибиторы моноаминоксидазы и как они действуют? Какие взаимодействия существуют между этими препаратами и диетическими факторами?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 действуют барбитураты в контроле эпилептических судорог и в качестве снотворных? Как барбитураты взаимодействуют с этанолом? Каковы признаки отравления барбитуратами и как они связаны с механизмом действия этих средств?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Каким образом действуют флуоксетин и другие антидепрессанты? Почему терапевтический эффект флуоксетина проявляется не сразу?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Что определяет скорость наступления наркоза и выхода из него при общей анестезии? В чем преимущества использования смеси двух анестетиков по сравнению с одним?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Каков механизм действия дигоксина? Какие факторы могут повлиять на токсичность дигоксина?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>Какие механизмы могут привести к сердечной недостаточности? Почему для ее терапии используют диуретики и ингибиторы ангиотензинпревращающего фермента?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Каким образом высокий уровень холестерина повышает риск развития заболеваний </w:t>
      </w:r>
      <w:proofErr w:type="gramStart"/>
      <w:r w:rsidRPr="00BA1847">
        <w:rPr>
          <w:sz w:val="22"/>
          <w:szCs w:val="22"/>
        </w:rPr>
        <w:t>сердечно-сосудистой</w:t>
      </w:r>
      <w:proofErr w:type="gramEnd"/>
      <w:r w:rsidRPr="00BA1847">
        <w:rPr>
          <w:sz w:val="22"/>
          <w:szCs w:val="22"/>
        </w:rPr>
        <w:t xml:space="preserve"> системы? Каково фармакологическое действие статинов?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Какие особенности функционирования щитовидной железы делают </w:t>
      </w:r>
      <w:proofErr w:type="gramStart"/>
      <w:r w:rsidRPr="00BA1847">
        <w:rPr>
          <w:sz w:val="22"/>
          <w:szCs w:val="22"/>
        </w:rPr>
        <w:t>радиоактивный</w:t>
      </w:r>
      <w:proofErr w:type="gramEnd"/>
      <w:r w:rsidRPr="00BA1847">
        <w:rPr>
          <w:sz w:val="22"/>
          <w:szCs w:val="22"/>
        </w:rPr>
        <w:t xml:space="preserve"> иод сравнительно безопасным и специфичным средством при гипертиреозе?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Из-за чего возникает сахарный диабет? Чем сахарный диабет типа I отличается от диабета типа II? Каков молекулярный механизм действия инсулина?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Почему эффективность антиметаболитов в лечении бактериальных инфекций за последние десятки лет сильно уменьшилась? Почему их обычно применяют в комбинации с другими антибактериальными средствами?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Какие этапы трансляции ингибируются различными классами антибиотиков? Как у бактерий возникает устойчивость к антибиотикам? Почему одни антибиотики являются бактериостатическими, а другие — бактерицидными?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Какие реакции вызывают отек при развитии воспалительного процесса? Какие регуляторные пути в воспалительном каскаде можно прервать при помощи известных лекарственных средств?</w:t>
      </w:r>
    </w:p>
    <w:p w:rsidR="00CA41A0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Каковы механизмы развития аллергического ринита? Каким образом его симптомы снимаются антигистаминными препаратами?</w:t>
      </w:r>
    </w:p>
    <w:p w:rsidR="00DD5308" w:rsidRPr="00BA1847" w:rsidRDefault="00CA41A0" w:rsidP="008A06DB">
      <w:pPr>
        <w:pStyle w:val="af7"/>
        <w:numPr>
          <w:ilvl w:val="0"/>
          <w:numId w:val="34"/>
        </w:numPr>
        <w:ind w:left="567" w:hanging="567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Какие подходы используют для открытия новых лекарственных средств? Каким образом информация о структуре молекулы-мишени помогает разработке новых лекарств? Каким образом оценивают средства-кандидаты? Как при разработке новых лекарств определяются их основные параметры — фармакокинетика, токсикология и т.п.?</w:t>
      </w:r>
    </w:p>
    <w:p w:rsidR="000C139A" w:rsidRPr="00BA1847" w:rsidRDefault="000C139A" w:rsidP="004E01D2">
      <w:pPr>
        <w:tabs>
          <w:tab w:val="num" w:pos="0"/>
        </w:tabs>
        <w:spacing w:after="120"/>
        <w:jc w:val="both"/>
        <w:rPr>
          <w:b/>
          <w:sz w:val="22"/>
          <w:szCs w:val="22"/>
        </w:rPr>
      </w:pPr>
    </w:p>
    <w:p w:rsidR="00DD5308" w:rsidRPr="00BA1847" w:rsidRDefault="00B57AE0" w:rsidP="004E01D2">
      <w:pPr>
        <w:tabs>
          <w:tab w:val="num" w:pos="0"/>
        </w:tabs>
        <w:spacing w:after="120"/>
        <w:jc w:val="both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lastRenderedPageBreak/>
        <w:t>Вопросы для подготовки к экзамену</w:t>
      </w:r>
    </w:p>
    <w:p w:rsidR="00F749E3" w:rsidRPr="00BA1847" w:rsidRDefault="00F749E3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Основные принципы фармакокинетики. Кинетика двухкомпартментной модели.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Уравнение Хилла–Ленгмюра. Физиологический ответ. Агонисты и антагонисты, их различные виды.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 xml:space="preserve">Метаболизм </w:t>
      </w:r>
      <w:proofErr w:type="gramStart"/>
      <w:r w:rsidRPr="00BA1847">
        <w:rPr>
          <w:b w:val="0"/>
          <w:sz w:val="22"/>
          <w:szCs w:val="22"/>
        </w:rPr>
        <w:t>лекарственных</w:t>
      </w:r>
      <w:proofErr w:type="gramEnd"/>
      <w:r w:rsidRPr="00BA1847">
        <w:rPr>
          <w:b w:val="0"/>
          <w:sz w:val="22"/>
          <w:szCs w:val="22"/>
        </w:rPr>
        <w:t xml:space="preserve"> стредств как ксенобиотиков.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Синаптическая нейротрансмиссия в периферической нервной системе.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Фармакологические агенты, действующие в области холинэргических синапсов.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 xml:space="preserve">Механизм действия </w:t>
      </w:r>
      <w:proofErr w:type="gramStart"/>
      <w:r w:rsidRPr="00BA1847">
        <w:rPr>
          <w:b w:val="0"/>
          <w:sz w:val="22"/>
          <w:szCs w:val="22"/>
        </w:rPr>
        <w:t>нервно-паралитических</w:t>
      </w:r>
      <w:proofErr w:type="gramEnd"/>
      <w:r w:rsidRPr="00BA1847">
        <w:rPr>
          <w:b w:val="0"/>
          <w:sz w:val="22"/>
          <w:szCs w:val="22"/>
        </w:rPr>
        <w:t xml:space="preserve"> отравляющих веществ на примере органофосфатов.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Фармакологические агенты, действующие в области адренэргических синапсов.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Механизм действия барбитуратов и бензодиазепинов.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Синаптическая нейротрансмиссия в центральной нервной системе.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Распространение нервного импульса в мембране нейрона.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Анестезия и анальгезия.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Автоматическая и возбудимая функции сердечной мышцы.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Сократительная функция сердечной мышцы.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Регуляция объема жидкости в организме.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Гемостаз и тромбоз.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Метаболизм холестерина и липопротеидов. Фармакологические агенты, снижающие уровень холестерина в крови.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Регуляция сосудистого тонуса.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Основные оси гормональной сигнализации в организме человека.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Применение стероидных гормонов и их синтетических аналогов в лечебных целях.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Молекулярные механизмы возникновения диабета типа I и II. Фармакологические агенты, используемые при лечении диабета.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Механизм действия основных классов антибиотиков.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lastRenderedPageBreak/>
        <w:t>Фармакологические агенты, подавляющие синтез нуклеотидов.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Фармакологические агенты, подавляющие репликацию и митоз.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Основные классы противовирусных агентов и механизм их действия.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Механизмы действия основных противогрибковых средств.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Механизмы действия противопаразитарных средств на примерах хинина и метронидазола.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Воспалительные реакции и их медиаторы.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Гематопоэз и фармакологические агенты, используемые для его регуляции.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Иммуносупрессия и ее использование в клинической практике.</w:t>
      </w:r>
    </w:p>
    <w:p w:rsidR="00D61304" w:rsidRPr="00BA1847" w:rsidRDefault="00D61304" w:rsidP="00AD1D36">
      <w:pPr>
        <w:pStyle w:val="af0"/>
        <w:numPr>
          <w:ilvl w:val="0"/>
          <w:numId w:val="38"/>
        </w:numPr>
        <w:spacing w:after="0"/>
        <w:ind w:left="567" w:hanging="567"/>
        <w:jc w:val="both"/>
        <w:rPr>
          <w:b w:val="0"/>
          <w:sz w:val="22"/>
          <w:szCs w:val="22"/>
        </w:rPr>
      </w:pPr>
      <w:r w:rsidRPr="00BA1847">
        <w:rPr>
          <w:b w:val="0"/>
          <w:sz w:val="22"/>
          <w:szCs w:val="22"/>
        </w:rPr>
        <w:t>Основные принципы разработки новых лекарств и клинических испытаний.</w:t>
      </w:r>
    </w:p>
    <w:p w:rsidR="000C139A" w:rsidRPr="00BA1847" w:rsidRDefault="000C139A" w:rsidP="000C139A">
      <w:pPr>
        <w:pStyle w:val="af0"/>
        <w:ind w:left="0"/>
        <w:rPr>
          <w:sz w:val="22"/>
          <w:szCs w:val="22"/>
        </w:rPr>
      </w:pPr>
    </w:p>
    <w:p w:rsidR="00DD5308" w:rsidRPr="00BA1847" w:rsidRDefault="00B57AE0" w:rsidP="000C139A">
      <w:pPr>
        <w:pStyle w:val="af0"/>
        <w:ind w:left="0"/>
        <w:rPr>
          <w:sz w:val="22"/>
          <w:szCs w:val="22"/>
        </w:rPr>
      </w:pPr>
      <w:r w:rsidRPr="00BA1847">
        <w:rPr>
          <w:sz w:val="22"/>
          <w:szCs w:val="22"/>
        </w:rPr>
        <w:t xml:space="preserve">Примеры </w:t>
      </w:r>
      <w:r w:rsidR="0080368C" w:rsidRPr="00BA1847">
        <w:rPr>
          <w:sz w:val="22"/>
          <w:szCs w:val="22"/>
        </w:rPr>
        <w:t>кейсов</w:t>
      </w:r>
    </w:p>
    <w:p w:rsidR="009E5AFA" w:rsidRPr="00BA1847" w:rsidRDefault="009C6DDA" w:rsidP="00E76E92">
      <w:pPr>
        <w:ind w:firstLine="284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t>Кейс 1.</w:t>
      </w:r>
      <w:r w:rsidRPr="00BA1847">
        <w:rPr>
          <w:sz w:val="22"/>
          <w:szCs w:val="22"/>
        </w:rPr>
        <w:t xml:space="preserve"> </w:t>
      </w:r>
      <w:r w:rsidR="00691CDE" w:rsidRPr="00BA1847">
        <w:rPr>
          <w:sz w:val="22"/>
          <w:szCs w:val="22"/>
        </w:rPr>
        <w:t xml:space="preserve">Пациент </w:t>
      </w:r>
      <w:r w:rsidR="00691CDE" w:rsidRPr="00BA1847">
        <w:rPr>
          <w:sz w:val="22"/>
          <w:szCs w:val="22"/>
          <w:lang w:val="en-US"/>
        </w:rPr>
        <w:t>N</w:t>
      </w:r>
      <w:r w:rsidR="00691CDE" w:rsidRPr="00BA1847">
        <w:rPr>
          <w:sz w:val="22"/>
          <w:szCs w:val="22"/>
        </w:rPr>
        <w:t xml:space="preserve">. </w:t>
      </w:r>
      <w:r w:rsidR="005B6F01" w:rsidRPr="00BA1847">
        <w:rPr>
          <w:sz w:val="22"/>
          <w:szCs w:val="22"/>
        </w:rPr>
        <w:t>(</w:t>
      </w:r>
      <w:r w:rsidR="00A172E9" w:rsidRPr="00BA1847">
        <w:rPr>
          <w:sz w:val="22"/>
          <w:szCs w:val="22"/>
        </w:rPr>
        <w:t>возраст 66 </w:t>
      </w:r>
      <w:r w:rsidR="005B6F01" w:rsidRPr="00BA1847">
        <w:rPr>
          <w:sz w:val="22"/>
          <w:szCs w:val="22"/>
        </w:rPr>
        <w:t>лет), ведущий</w:t>
      </w:r>
      <w:r w:rsidR="00691CDE" w:rsidRPr="00BA1847">
        <w:rPr>
          <w:sz w:val="22"/>
          <w:szCs w:val="22"/>
        </w:rPr>
        <w:t xml:space="preserve"> активный образ жизни с регулярной физической нагрузкой</w:t>
      </w:r>
      <w:r w:rsidR="005B6F01" w:rsidRPr="00BA1847">
        <w:rPr>
          <w:sz w:val="22"/>
          <w:szCs w:val="22"/>
        </w:rPr>
        <w:t>, обращается с жалобами на</w:t>
      </w:r>
      <w:r w:rsidR="009E5AFA" w:rsidRPr="00BA1847">
        <w:rPr>
          <w:sz w:val="22"/>
          <w:szCs w:val="22"/>
        </w:rPr>
        <w:t xml:space="preserve"> </w:t>
      </w:r>
      <w:r w:rsidR="005B6F01" w:rsidRPr="00BA1847">
        <w:rPr>
          <w:sz w:val="22"/>
          <w:szCs w:val="22"/>
        </w:rPr>
        <w:t>сильную</w:t>
      </w:r>
      <w:r w:rsidR="009E5AFA" w:rsidRPr="00BA1847">
        <w:rPr>
          <w:sz w:val="22"/>
          <w:szCs w:val="22"/>
        </w:rPr>
        <w:t xml:space="preserve"> уста</w:t>
      </w:r>
      <w:r w:rsidR="005B6F01" w:rsidRPr="00BA1847">
        <w:rPr>
          <w:sz w:val="22"/>
          <w:szCs w:val="22"/>
        </w:rPr>
        <w:t>лость</w:t>
      </w:r>
      <w:r w:rsidR="00691CDE" w:rsidRPr="00BA1847">
        <w:rPr>
          <w:sz w:val="22"/>
          <w:szCs w:val="22"/>
        </w:rPr>
        <w:t xml:space="preserve"> и </w:t>
      </w:r>
      <w:r w:rsidR="005B6F01" w:rsidRPr="00BA1847">
        <w:rPr>
          <w:sz w:val="22"/>
          <w:szCs w:val="22"/>
        </w:rPr>
        <w:t>по</w:t>
      </w:r>
      <w:r w:rsidR="00691CDE" w:rsidRPr="00BA1847">
        <w:rPr>
          <w:sz w:val="22"/>
          <w:szCs w:val="22"/>
        </w:rPr>
        <w:t>тер</w:t>
      </w:r>
      <w:r w:rsidR="005B6F01" w:rsidRPr="00BA1847">
        <w:rPr>
          <w:sz w:val="22"/>
          <w:szCs w:val="22"/>
        </w:rPr>
        <w:t>ю</w:t>
      </w:r>
      <w:r w:rsidR="00691CDE" w:rsidRPr="00BA1847">
        <w:rPr>
          <w:sz w:val="22"/>
          <w:szCs w:val="22"/>
        </w:rPr>
        <w:t xml:space="preserve"> аппетит</w:t>
      </w:r>
      <w:r w:rsidR="005B6F01" w:rsidRPr="00BA1847">
        <w:rPr>
          <w:sz w:val="22"/>
          <w:szCs w:val="22"/>
        </w:rPr>
        <w:t>а в последние месяцы</w:t>
      </w:r>
      <w:r w:rsidR="009E5AFA" w:rsidRPr="00BA1847">
        <w:rPr>
          <w:sz w:val="22"/>
          <w:szCs w:val="22"/>
        </w:rPr>
        <w:t xml:space="preserve">. На первичном осмотре </w:t>
      </w:r>
      <w:r w:rsidR="00691CDE" w:rsidRPr="00BA1847">
        <w:rPr>
          <w:sz w:val="22"/>
          <w:szCs w:val="22"/>
        </w:rPr>
        <w:t>отмечена увеличенная селезенка, примерно на 10 </w:t>
      </w:r>
      <w:proofErr w:type="gramStart"/>
      <w:r w:rsidR="00691CDE" w:rsidRPr="00BA1847">
        <w:rPr>
          <w:sz w:val="22"/>
          <w:szCs w:val="22"/>
        </w:rPr>
        <w:t>см</w:t>
      </w:r>
      <w:proofErr w:type="gramEnd"/>
      <w:r w:rsidR="00691CDE" w:rsidRPr="00BA1847">
        <w:rPr>
          <w:sz w:val="22"/>
          <w:szCs w:val="22"/>
        </w:rPr>
        <w:t xml:space="preserve"> выходящая</w:t>
      </w:r>
      <w:r w:rsidR="009E5AFA" w:rsidRPr="00BA1847">
        <w:rPr>
          <w:sz w:val="22"/>
          <w:szCs w:val="22"/>
        </w:rPr>
        <w:t xml:space="preserve"> за пределы левой реберной дуги, в остальном пациент выглядит нормально. Анализ крови показывает увеличение общего чис</w:t>
      </w:r>
      <w:r w:rsidR="00691CDE" w:rsidRPr="00BA1847">
        <w:rPr>
          <w:sz w:val="22"/>
          <w:szCs w:val="22"/>
        </w:rPr>
        <w:t>ла белых кровяных клеток (70 000 </w:t>
      </w:r>
      <w:r w:rsidR="009E5AFA" w:rsidRPr="00BA1847">
        <w:rPr>
          <w:sz w:val="22"/>
          <w:szCs w:val="22"/>
        </w:rPr>
        <w:t>кл./мм</w:t>
      </w:r>
      <w:r w:rsidR="009E5AFA" w:rsidRPr="00BA1847">
        <w:rPr>
          <w:sz w:val="22"/>
          <w:szCs w:val="22"/>
          <w:vertAlign w:val="superscript"/>
        </w:rPr>
        <w:t>3</w:t>
      </w:r>
      <w:r w:rsidR="009E5AFA" w:rsidRPr="00BA1847">
        <w:rPr>
          <w:sz w:val="22"/>
          <w:szCs w:val="22"/>
        </w:rPr>
        <w:t xml:space="preserve">), при этом сильно увеличено число нейтрофилов, палочкоядерных нейтрофильных лейкоцитов, метамиелоцитов и миелоцитов, но отсутствуют бластные клетки (недифференцированные клетки-предшественники). Цитогенетический анализ метафазных клеток показывает, что 90% миелоидных клеток </w:t>
      </w:r>
      <w:r w:rsidR="00691CDE" w:rsidRPr="00BA1847">
        <w:rPr>
          <w:sz w:val="22"/>
          <w:szCs w:val="22"/>
        </w:rPr>
        <w:t>пациента</w:t>
      </w:r>
      <w:r w:rsidR="009E5AFA" w:rsidRPr="00BA1847">
        <w:rPr>
          <w:sz w:val="22"/>
          <w:szCs w:val="22"/>
        </w:rPr>
        <w:t xml:space="preserve"> </w:t>
      </w:r>
      <w:r w:rsidR="00691CDE" w:rsidRPr="00BA1847">
        <w:rPr>
          <w:sz w:val="22"/>
          <w:szCs w:val="22"/>
        </w:rPr>
        <w:t>несут «филадельфийскую хромосому» —</w:t>
      </w:r>
      <w:r w:rsidR="009E5AFA" w:rsidRPr="00BA1847">
        <w:rPr>
          <w:sz w:val="22"/>
          <w:szCs w:val="22"/>
        </w:rPr>
        <w:t xml:space="preserve"> характерный признак трансл</w:t>
      </w:r>
      <w:r w:rsidR="00691CDE" w:rsidRPr="00BA1847">
        <w:rPr>
          <w:sz w:val="22"/>
          <w:szCs w:val="22"/>
        </w:rPr>
        <w:t>окации между хромосомами 9 и 22;</w:t>
      </w:r>
      <w:r w:rsidR="009E5AFA" w:rsidRPr="00BA1847">
        <w:rPr>
          <w:sz w:val="22"/>
          <w:szCs w:val="22"/>
        </w:rPr>
        <w:t xml:space="preserve"> </w:t>
      </w:r>
      <w:r w:rsidR="00691CDE" w:rsidRPr="00BA1847">
        <w:rPr>
          <w:sz w:val="22"/>
          <w:szCs w:val="22"/>
        </w:rPr>
        <w:t>ставится</w:t>
      </w:r>
      <w:r w:rsidR="009E5AFA" w:rsidRPr="00BA1847">
        <w:rPr>
          <w:sz w:val="22"/>
          <w:szCs w:val="22"/>
        </w:rPr>
        <w:t xml:space="preserve"> диагноз «хроническая миелоидная лейкемия». На протяжении следующего года </w:t>
      </w:r>
      <w:r w:rsidR="00691CDE" w:rsidRPr="00BA1847">
        <w:rPr>
          <w:sz w:val="22"/>
          <w:szCs w:val="22"/>
        </w:rPr>
        <w:t>пациенту проводится</w:t>
      </w:r>
      <w:r w:rsidR="009E5AFA" w:rsidRPr="00BA1847">
        <w:rPr>
          <w:sz w:val="22"/>
          <w:szCs w:val="22"/>
        </w:rPr>
        <w:t xml:space="preserve"> </w:t>
      </w:r>
      <w:r w:rsidR="00691CDE" w:rsidRPr="00BA1847">
        <w:rPr>
          <w:sz w:val="22"/>
          <w:szCs w:val="22"/>
        </w:rPr>
        <w:t>лечение</w:t>
      </w:r>
      <w:r w:rsidR="009E5AFA" w:rsidRPr="00BA1847">
        <w:rPr>
          <w:sz w:val="22"/>
          <w:szCs w:val="22"/>
        </w:rPr>
        <w:t xml:space="preserve"> интерфероном, которое нормализует состав белых кровяных клеток, но его </w:t>
      </w:r>
      <w:r w:rsidR="009E5AFA" w:rsidRPr="00BA1847">
        <w:rPr>
          <w:sz w:val="22"/>
          <w:szCs w:val="22"/>
        </w:rPr>
        <w:lastRenderedPageBreak/>
        <w:t xml:space="preserve">постоянно лихорадит. Помимо этого, по результатам </w:t>
      </w:r>
      <w:r w:rsidR="00691CDE" w:rsidRPr="00BA1847">
        <w:rPr>
          <w:sz w:val="22"/>
          <w:szCs w:val="22"/>
        </w:rPr>
        <w:t>цитогенетического</w:t>
      </w:r>
      <w:r w:rsidR="009E5AFA" w:rsidRPr="00BA1847">
        <w:rPr>
          <w:sz w:val="22"/>
          <w:szCs w:val="22"/>
        </w:rPr>
        <w:t xml:space="preserve"> анализа 85% миелоидных клеток все еще содержит филадельфийскую хромосому.</w:t>
      </w:r>
      <w:r w:rsidR="00B91FE3" w:rsidRPr="00BA1847">
        <w:rPr>
          <w:sz w:val="22"/>
          <w:szCs w:val="22"/>
        </w:rPr>
        <w:t xml:space="preserve"> Пациента п</w:t>
      </w:r>
      <w:r w:rsidR="009E5AFA" w:rsidRPr="00BA1847">
        <w:rPr>
          <w:sz w:val="22"/>
          <w:szCs w:val="22"/>
        </w:rPr>
        <w:t>еревод</w:t>
      </w:r>
      <w:r w:rsidR="00B91FE3" w:rsidRPr="00BA1847">
        <w:rPr>
          <w:sz w:val="22"/>
          <w:szCs w:val="22"/>
        </w:rPr>
        <w:t>я</w:t>
      </w:r>
      <w:r w:rsidR="009E5AFA" w:rsidRPr="00BA1847">
        <w:rPr>
          <w:sz w:val="22"/>
          <w:szCs w:val="22"/>
        </w:rPr>
        <w:t xml:space="preserve">т на иматиниб — специфический ингибитор тирозинкиназы BCR-Abl, </w:t>
      </w:r>
      <w:proofErr w:type="gramStart"/>
      <w:r w:rsidR="009E5AFA" w:rsidRPr="00BA1847">
        <w:rPr>
          <w:sz w:val="22"/>
          <w:szCs w:val="22"/>
        </w:rPr>
        <w:t>которую</w:t>
      </w:r>
      <w:proofErr w:type="gramEnd"/>
      <w:r w:rsidR="009E5AFA" w:rsidRPr="00BA1847">
        <w:rPr>
          <w:sz w:val="22"/>
          <w:szCs w:val="22"/>
        </w:rPr>
        <w:t xml:space="preserve"> кодирует филадельфийская хромосома. Через месяц клетки, содержащие филадельфийскую хромосому, полностью исчезают из крови</w:t>
      </w:r>
      <w:r w:rsidR="00B91FE3" w:rsidRPr="00BA1847">
        <w:rPr>
          <w:sz w:val="22"/>
          <w:szCs w:val="22"/>
        </w:rPr>
        <w:t>, физическое состояние улучшается</w:t>
      </w:r>
      <w:r w:rsidR="009E5AFA" w:rsidRPr="00BA1847">
        <w:rPr>
          <w:sz w:val="22"/>
          <w:szCs w:val="22"/>
        </w:rPr>
        <w:t xml:space="preserve">. </w:t>
      </w:r>
      <w:r w:rsidR="00B91FE3" w:rsidRPr="00BA1847">
        <w:rPr>
          <w:sz w:val="22"/>
          <w:szCs w:val="22"/>
        </w:rPr>
        <w:t xml:space="preserve">Пациент </w:t>
      </w:r>
      <w:r w:rsidR="009E5AFA" w:rsidRPr="00BA1847">
        <w:rPr>
          <w:sz w:val="22"/>
          <w:szCs w:val="22"/>
        </w:rPr>
        <w:t>продолжает ежедневно принимать иматиниб, анализ крови полностью нормальный, постоянной усталости нет.</w:t>
      </w:r>
    </w:p>
    <w:p w:rsidR="009E5AFA" w:rsidRPr="00BA1847" w:rsidRDefault="009E5AFA" w:rsidP="00E76E92">
      <w:pPr>
        <w:ind w:firstLine="284"/>
        <w:jc w:val="both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Вопросы</w:t>
      </w:r>
      <w:r w:rsidR="009C6DDA" w:rsidRPr="00BA1847">
        <w:rPr>
          <w:b/>
          <w:sz w:val="22"/>
          <w:szCs w:val="22"/>
        </w:rPr>
        <w:t xml:space="preserve"> к кейсу</w:t>
      </w:r>
      <w:r w:rsidRPr="00BA1847">
        <w:rPr>
          <w:b/>
          <w:sz w:val="22"/>
          <w:szCs w:val="22"/>
        </w:rPr>
        <w:t>:</w:t>
      </w:r>
    </w:p>
    <w:p w:rsidR="009E5AFA" w:rsidRPr="00BA1847" w:rsidRDefault="009E5AFA" w:rsidP="00EF1E07">
      <w:pPr>
        <w:pStyle w:val="af7"/>
        <w:numPr>
          <w:ilvl w:val="0"/>
          <w:numId w:val="40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Как </w:t>
      </w:r>
      <w:proofErr w:type="gramStart"/>
      <w:r w:rsidRPr="00BA1847">
        <w:rPr>
          <w:sz w:val="22"/>
          <w:szCs w:val="22"/>
        </w:rPr>
        <w:t>рецепторная</w:t>
      </w:r>
      <w:proofErr w:type="gramEnd"/>
      <w:r w:rsidRPr="00BA1847">
        <w:rPr>
          <w:sz w:val="22"/>
          <w:szCs w:val="22"/>
        </w:rPr>
        <w:t xml:space="preserve"> тирозинкиназа BCR-Abl влияет на внутриклеточную регуляцию?</w:t>
      </w:r>
    </w:p>
    <w:p w:rsidR="009E5AFA" w:rsidRPr="00BA1847" w:rsidRDefault="009E5AFA" w:rsidP="00EF1E07">
      <w:pPr>
        <w:pStyle w:val="af7"/>
        <w:numPr>
          <w:ilvl w:val="0"/>
          <w:numId w:val="40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Каким образом иматиниб ингибирует активность белка BCR-Abl?</w:t>
      </w:r>
    </w:p>
    <w:p w:rsidR="009E5AFA" w:rsidRPr="00BA1847" w:rsidRDefault="009E5AFA" w:rsidP="00EF1E07">
      <w:pPr>
        <w:pStyle w:val="af7"/>
        <w:numPr>
          <w:ilvl w:val="0"/>
          <w:numId w:val="40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Почему стандартное лечение интерфероном вызвало побочный эффект?</w:t>
      </w:r>
    </w:p>
    <w:p w:rsidR="00DD5308" w:rsidRPr="00BA1847" w:rsidRDefault="009E5AFA" w:rsidP="00EF1E07">
      <w:pPr>
        <w:pStyle w:val="af7"/>
        <w:numPr>
          <w:ilvl w:val="0"/>
          <w:numId w:val="40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Почему </w:t>
      </w:r>
      <w:r w:rsidR="0073258A" w:rsidRPr="00BA1847">
        <w:rPr>
          <w:sz w:val="22"/>
          <w:szCs w:val="22"/>
        </w:rPr>
        <w:t xml:space="preserve">терапия </w:t>
      </w:r>
      <w:r w:rsidRPr="00BA1847">
        <w:rPr>
          <w:sz w:val="22"/>
          <w:szCs w:val="22"/>
        </w:rPr>
        <w:t>иматиниб</w:t>
      </w:r>
      <w:r w:rsidR="0073258A" w:rsidRPr="00BA1847">
        <w:rPr>
          <w:sz w:val="22"/>
          <w:szCs w:val="22"/>
        </w:rPr>
        <w:t>ом</w:t>
      </w:r>
      <w:r w:rsidRPr="00BA1847">
        <w:rPr>
          <w:sz w:val="22"/>
          <w:szCs w:val="22"/>
        </w:rPr>
        <w:t xml:space="preserve"> специфич</w:t>
      </w:r>
      <w:r w:rsidR="0073258A" w:rsidRPr="00BA1847">
        <w:rPr>
          <w:sz w:val="22"/>
          <w:szCs w:val="22"/>
        </w:rPr>
        <w:t>на именно для</w:t>
      </w:r>
      <w:r w:rsidRPr="00BA1847">
        <w:rPr>
          <w:sz w:val="22"/>
          <w:szCs w:val="22"/>
        </w:rPr>
        <w:t xml:space="preserve"> хронической миелоидной лейкемии? Почему иматиниб не вызвал никаких побочных эффектов у </w:t>
      </w:r>
      <w:r w:rsidR="009668C0" w:rsidRPr="00BA1847">
        <w:rPr>
          <w:sz w:val="22"/>
          <w:szCs w:val="22"/>
        </w:rPr>
        <w:t>пациента</w:t>
      </w:r>
      <w:r w:rsidRPr="00BA1847">
        <w:rPr>
          <w:sz w:val="22"/>
          <w:szCs w:val="22"/>
        </w:rPr>
        <w:t>?</w:t>
      </w:r>
    </w:p>
    <w:p w:rsidR="0010328A" w:rsidRPr="00BA1847" w:rsidRDefault="0010328A" w:rsidP="00E76E92">
      <w:pPr>
        <w:jc w:val="both"/>
        <w:rPr>
          <w:sz w:val="22"/>
          <w:szCs w:val="22"/>
        </w:rPr>
      </w:pPr>
    </w:p>
    <w:p w:rsidR="005B6F01" w:rsidRPr="00BA1847" w:rsidRDefault="005B6F01" w:rsidP="00E76E92">
      <w:pPr>
        <w:ind w:firstLine="284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t>Кейс 2.</w:t>
      </w:r>
      <w:r w:rsidRPr="00BA1847">
        <w:rPr>
          <w:sz w:val="22"/>
          <w:szCs w:val="22"/>
        </w:rPr>
        <w:t xml:space="preserve"> Пациент </w:t>
      </w:r>
      <w:r w:rsidRPr="00BA1847">
        <w:rPr>
          <w:sz w:val="22"/>
          <w:szCs w:val="22"/>
          <w:lang w:val="en-US"/>
        </w:rPr>
        <w:t>N</w:t>
      </w:r>
      <w:r w:rsidRPr="00BA1847">
        <w:rPr>
          <w:sz w:val="22"/>
          <w:szCs w:val="22"/>
        </w:rPr>
        <w:t>. (возраст 70</w:t>
      </w:r>
      <w:r w:rsidR="0030181B" w:rsidRPr="00BA1847">
        <w:rPr>
          <w:sz w:val="22"/>
          <w:szCs w:val="22"/>
        </w:rPr>
        <w:t> </w:t>
      </w:r>
      <w:r w:rsidRPr="00BA1847">
        <w:rPr>
          <w:sz w:val="22"/>
          <w:szCs w:val="22"/>
        </w:rPr>
        <w:t xml:space="preserve">лет) </w:t>
      </w:r>
      <w:r w:rsidR="0030181B" w:rsidRPr="00BA1847">
        <w:rPr>
          <w:sz w:val="22"/>
          <w:szCs w:val="22"/>
        </w:rPr>
        <w:t>страдает от бессонницы</w:t>
      </w:r>
      <w:r w:rsidRPr="00BA1847">
        <w:rPr>
          <w:sz w:val="22"/>
          <w:szCs w:val="22"/>
        </w:rPr>
        <w:t xml:space="preserve">. Он вспоминает, что его страдающая эпилепсией </w:t>
      </w:r>
      <w:r w:rsidR="001A310E" w:rsidRPr="00BA1847">
        <w:rPr>
          <w:sz w:val="22"/>
          <w:szCs w:val="22"/>
        </w:rPr>
        <w:t>жена</w:t>
      </w:r>
      <w:r w:rsidRPr="00BA1847">
        <w:rPr>
          <w:sz w:val="22"/>
          <w:szCs w:val="22"/>
        </w:rPr>
        <w:t xml:space="preserve"> принимает фенобарбитал, и </w:t>
      </w:r>
      <w:r w:rsidR="001A310E" w:rsidRPr="00BA1847">
        <w:rPr>
          <w:sz w:val="22"/>
          <w:szCs w:val="22"/>
        </w:rPr>
        <w:t xml:space="preserve">где-то читал, </w:t>
      </w:r>
      <w:r w:rsidRPr="00BA1847">
        <w:rPr>
          <w:sz w:val="22"/>
          <w:szCs w:val="22"/>
        </w:rPr>
        <w:t xml:space="preserve">что барбитураты </w:t>
      </w:r>
      <w:r w:rsidR="004B6AD4" w:rsidRPr="00BA1847">
        <w:rPr>
          <w:sz w:val="22"/>
          <w:szCs w:val="22"/>
        </w:rPr>
        <w:t>раньше использовали</w:t>
      </w:r>
      <w:r w:rsidRPr="00BA1847">
        <w:rPr>
          <w:sz w:val="22"/>
          <w:szCs w:val="22"/>
        </w:rPr>
        <w:t xml:space="preserve"> как снотворное. Поэтому он решает принять несколько таблеток под коньячок, чтобы лучше заснуть. После того, как </w:t>
      </w:r>
      <w:r w:rsidR="001A310E" w:rsidRPr="00BA1847">
        <w:rPr>
          <w:sz w:val="22"/>
          <w:szCs w:val="22"/>
        </w:rPr>
        <w:t>жена</w:t>
      </w:r>
      <w:r w:rsidRPr="00BA1847">
        <w:rPr>
          <w:sz w:val="22"/>
          <w:szCs w:val="22"/>
        </w:rPr>
        <w:t xml:space="preserve"> находит </w:t>
      </w:r>
      <w:r w:rsidR="001A310E" w:rsidRPr="00BA1847">
        <w:rPr>
          <w:sz w:val="22"/>
          <w:szCs w:val="22"/>
        </w:rPr>
        <w:t>супруга</w:t>
      </w:r>
      <w:r w:rsidRPr="00BA1847">
        <w:rPr>
          <w:sz w:val="22"/>
          <w:szCs w:val="22"/>
        </w:rPr>
        <w:t xml:space="preserve"> в бессознательном состоянии, а рядом с ним на столике початую бутылку коньяка и открытую упаковку </w:t>
      </w:r>
      <w:r w:rsidR="00AC7F83" w:rsidRPr="00BA1847">
        <w:rPr>
          <w:sz w:val="22"/>
          <w:szCs w:val="22"/>
        </w:rPr>
        <w:t>фенобарбитала</w:t>
      </w:r>
      <w:r w:rsidRPr="00BA1847">
        <w:rPr>
          <w:sz w:val="22"/>
          <w:szCs w:val="22"/>
        </w:rPr>
        <w:t xml:space="preserve">, его увозит «Скорая помощь». </w:t>
      </w:r>
      <w:r w:rsidR="001A310E" w:rsidRPr="00BA1847">
        <w:rPr>
          <w:sz w:val="22"/>
          <w:szCs w:val="22"/>
        </w:rPr>
        <w:t>Пациент</w:t>
      </w:r>
      <w:r w:rsidRPr="00BA1847">
        <w:rPr>
          <w:sz w:val="22"/>
          <w:szCs w:val="22"/>
        </w:rPr>
        <w:t xml:space="preserve"> </w:t>
      </w:r>
      <w:r w:rsidR="001A310E" w:rsidRPr="00BA1847">
        <w:rPr>
          <w:sz w:val="22"/>
          <w:szCs w:val="22"/>
        </w:rPr>
        <w:t>засыпае</w:t>
      </w:r>
      <w:r w:rsidRPr="00BA1847">
        <w:rPr>
          <w:sz w:val="22"/>
          <w:szCs w:val="22"/>
        </w:rPr>
        <w:t>т на ходу и проявляет все признаки дизартрии, нетвердую походку, рассеянное внимание и расстройство памяти. Дыхание расстроено — примерно шесть неглубоких вдохов в минуту. В больнице ему делают эндотрахеальную интубацию для предотвращения вдыхания содержимого желудка. Через нос в желудок вводится активированный уголь, чтобы остановить всасывание фенобарбитала в кровь</w:t>
      </w:r>
      <w:r w:rsidR="008C3392" w:rsidRPr="00BA1847">
        <w:rPr>
          <w:sz w:val="22"/>
          <w:szCs w:val="22"/>
        </w:rPr>
        <w:t>.</w:t>
      </w:r>
      <w:r w:rsidRPr="00BA1847">
        <w:rPr>
          <w:sz w:val="22"/>
          <w:szCs w:val="22"/>
        </w:rPr>
        <w:t xml:space="preserve"> </w:t>
      </w:r>
      <w:r w:rsidR="008C3392" w:rsidRPr="00BA1847">
        <w:rPr>
          <w:sz w:val="22"/>
          <w:szCs w:val="22"/>
        </w:rPr>
        <w:t>В</w:t>
      </w:r>
      <w:r w:rsidRPr="00BA1847">
        <w:rPr>
          <w:sz w:val="22"/>
          <w:szCs w:val="22"/>
        </w:rPr>
        <w:t xml:space="preserve">водят внутривенно гидрокарбонат </w:t>
      </w:r>
      <w:r w:rsidRPr="00BA1847">
        <w:rPr>
          <w:sz w:val="22"/>
          <w:szCs w:val="22"/>
        </w:rPr>
        <w:lastRenderedPageBreak/>
        <w:t xml:space="preserve">натрия. Через три дня состояние </w:t>
      </w:r>
      <w:r w:rsidR="001A2607" w:rsidRPr="00BA1847">
        <w:rPr>
          <w:sz w:val="22"/>
          <w:szCs w:val="22"/>
        </w:rPr>
        <w:t xml:space="preserve">пациента </w:t>
      </w:r>
      <w:r w:rsidRPr="00BA1847">
        <w:rPr>
          <w:sz w:val="22"/>
          <w:szCs w:val="22"/>
        </w:rPr>
        <w:t>достаточно благоприятно для выписки.</w:t>
      </w:r>
    </w:p>
    <w:p w:rsidR="005B6F01" w:rsidRPr="00BA1847" w:rsidRDefault="005B6F01" w:rsidP="00E76E92">
      <w:pPr>
        <w:ind w:firstLine="284"/>
        <w:jc w:val="both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Вопросы</w:t>
      </w:r>
      <w:r w:rsidR="007741E7" w:rsidRPr="00BA1847">
        <w:rPr>
          <w:b/>
          <w:sz w:val="22"/>
          <w:szCs w:val="22"/>
        </w:rPr>
        <w:t xml:space="preserve"> к кейсу</w:t>
      </w:r>
      <w:r w:rsidRPr="00BA1847">
        <w:rPr>
          <w:b/>
          <w:sz w:val="22"/>
          <w:szCs w:val="22"/>
        </w:rPr>
        <w:t>:</w:t>
      </w:r>
    </w:p>
    <w:p w:rsidR="005B6F01" w:rsidRPr="00BA1847" w:rsidRDefault="005B6F01" w:rsidP="00EF1E07">
      <w:pPr>
        <w:pStyle w:val="af7"/>
        <w:numPr>
          <w:ilvl w:val="0"/>
          <w:numId w:val="41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 действуют барбитураты в контроле эпилептических судорог и в качестве снотворных?</w:t>
      </w:r>
    </w:p>
    <w:p w:rsidR="005B6F01" w:rsidRPr="00BA1847" w:rsidRDefault="005B6F01" w:rsidP="00EF1E07">
      <w:pPr>
        <w:pStyle w:val="af7"/>
        <w:numPr>
          <w:ilvl w:val="0"/>
          <w:numId w:val="41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 возраст пациента влияет на степень подавления ЦНС барбитуратами?</w:t>
      </w:r>
    </w:p>
    <w:p w:rsidR="005B6F01" w:rsidRPr="00BA1847" w:rsidRDefault="005B6F01" w:rsidP="00EF1E07">
      <w:pPr>
        <w:pStyle w:val="af7"/>
        <w:numPr>
          <w:ilvl w:val="0"/>
          <w:numId w:val="41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Какова роль этанола в подавлении ЦНС? Как этанол взаимодействует с барбитуратами?</w:t>
      </w:r>
    </w:p>
    <w:p w:rsidR="0010328A" w:rsidRPr="00BA1847" w:rsidRDefault="005B6F01" w:rsidP="00EF1E07">
      <w:pPr>
        <w:pStyle w:val="af7"/>
        <w:numPr>
          <w:ilvl w:val="0"/>
          <w:numId w:val="41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Каковы признаки отравления барбитуратами и как они связаны с механизмом действия этих средств?</w:t>
      </w:r>
    </w:p>
    <w:p w:rsidR="007741E7" w:rsidRPr="00BA1847" w:rsidRDefault="007741E7" w:rsidP="00EF1E07">
      <w:pPr>
        <w:pStyle w:val="af7"/>
        <w:numPr>
          <w:ilvl w:val="0"/>
          <w:numId w:val="41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Зачем пациенту вводили гидрокарбонат натрия?</w:t>
      </w:r>
    </w:p>
    <w:p w:rsidR="00C604E3" w:rsidRPr="00BA1847" w:rsidRDefault="00C604E3" w:rsidP="00C604E3">
      <w:pPr>
        <w:jc w:val="both"/>
        <w:rPr>
          <w:sz w:val="22"/>
          <w:szCs w:val="22"/>
        </w:rPr>
      </w:pPr>
    </w:p>
    <w:p w:rsidR="00C604E3" w:rsidRPr="00BA1847" w:rsidRDefault="00C604E3" w:rsidP="00E76E92">
      <w:pPr>
        <w:ind w:firstLine="284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t>Кейс 3.</w:t>
      </w:r>
      <w:r w:rsidRPr="00BA1847">
        <w:rPr>
          <w:sz w:val="22"/>
          <w:szCs w:val="22"/>
        </w:rPr>
        <w:t xml:space="preserve"> </w:t>
      </w:r>
      <w:r w:rsidR="001846F3" w:rsidRPr="00BA1847">
        <w:rPr>
          <w:sz w:val="22"/>
          <w:szCs w:val="22"/>
        </w:rPr>
        <w:t xml:space="preserve">Пациент </w:t>
      </w:r>
      <w:r w:rsidR="001846F3" w:rsidRPr="00BA1847">
        <w:rPr>
          <w:sz w:val="22"/>
          <w:szCs w:val="22"/>
          <w:lang w:val="en-US"/>
        </w:rPr>
        <w:t>N</w:t>
      </w:r>
      <w:r w:rsidR="001846F3" w:rsidRPr="00BA1847">
        <w:rPr>
          <w:sz w:val="22"/>
          <w:szCs w:val="22"/>
        </w:rPr>
        <w:t>.</w:t>
      </w:r>
      <w:r w:rsidRPr="00BA1847">
        <w:rPr>
          <w:sz w:val="22"/>
          <w:szCs w:val="22"/>
        </w:rPr>
        <w:t xml:space="preserve"> (</w:t>
      </w:r>
      <w:r w:rsidR="001846F3" w:rsidRPr="00BA1847">
        <w:rPr>
          <w:sz w:val="22"/>
          <w:szCs w:val="22"/>
        </w:rPr>
        <w:t xml:space="preserve">возраст </w:t>
      </w:r>
      <w:r w:rsidRPr="00BA1847">
        <w:rPr>
          <w:sz w:val="22"/>
          <w:szCs w:val="22"/>
        </w:rPr>
        <w:t>55</w:t>
      </w:r>
      <w:r w:rsidR="001846F3" w:rsidRPr="00BA1847">
        <w:rPr>
          <w:sz w:val="22"/>
          <w:szCs w:val="22"/>
        </w:rPr>
        <w:t> </w:t>
      </w:r>
      <w:r w:rsidRPr="00BA1847">
        <w:rPr>
          <w:sz w:val="22"/>
          <w:szCs w:val="22"/>
        </w:rPr>
        <w:t xml:space="preserve">лет, гипертоническая болезнь, курильщик) просыпается ночью в поту с ощущением давления в области сердца и одышки. «Скорая» увозит его в больницу. На ЭКГ </w:t>
      </w:r>
      <w:proofErr w:type="gramStart"/>
      <w:r w:rsidRPr="00BA1847">
        <w:rPr>
          <w:sz w:val="22"/>
          <w:szCs w:val="22"/>
        </w:rPr>
        <w:t>видна</w:t>
      </w:r>
      <w:proofErr w:type="gramEnd"/>
      <w:r w:rsidRPr="00BA1847">
        <w:rPr>
          <w:sz w:val="22"/>
          <w:szCs w:val="22"/>
        </w:rPr>
        <w:t xml:space="preserve"> глубокий инвертированный T-зубец на отводах V2–V5. Биохимическое исследование выя</w:t>
      </w:r>
      <w:r w:rsidR="000A7A5F" w:rsidRPr="00BA1847">
        <w:rPr>
          <w:sz w:val="22"/>
          <w:szCs w:val="22"/>
        </w:rPr>
        <w:t>вляет уровень креатинкиназы 400 ед./</w:t>
      </w:r>
      <w:proofErr w:type="gramStart"/>
      <w:r w:rsidR="000A7A5F" w:rsidRPr="00BA1847">
        <w:rPr>
          <w:sz w:val="22"/>
          <w:szCs w:val="22"/>
        </w:rPr>
        <w:t>л</w:t>
      </w:r>
      <w:proofErr w:type="gramEnd"/>
      <w:r w:rsidR="000A7A5F" w:rsidRPr="00BA1847">
        <w:rPr>
          <w:sz w:val="22"/>
          <w:szCs w:val="22"/>
        </w:rPr>
        <w:t xml:space="preserve"> (норма &lt; 200 </w:t>
      </w:r>
      <w:r w:rsidRPr="00BA1847">
        <w:rPr>
          <w:sz w:val="22"/>
          <w:szCs w:val="22"/>
        </w:rPr>
        <w:t xml:space="preserve">ед./л), 10% которой составляет специфическая сердечная изоформа, что позволяет предположить инфаркт миокарда. </w:t>
      </w:r>
      <w:r w:rsidR="008E4EFC" w:rsidRPr="00BA1847">
        <w:rPr>
          <w:sz w:val="22"/>
          <w:szCs w:val="22"/>
        </w:rPr>
        <w:t>Пациент</w:t>
      </w:r>
      <w:r w:rsidRPr="00BA1847">
        <w:rPr>
          <w:sz w:val="22"/>
          <w:szCs w:val="22"/>
        </w:rPr>
        <w:t xml:space="preserve"> получает нитроглицерин, аспирин, нефракционированный гепарин и эптифибатид, но боль в сердце не проходит. Его направляют на катетерное исследование, которое обнаруживает, что 90% просвета передней межжелудочковой ветви левой коронарной артерии закрыто тромбом, за которым кровоток резко замедлен. Его успешно оперируют, делая ангиопластику и стентирование. Введение гепарина прекращают, эптифибатид продолжают давать на протяжении еще </w:t>
      </w:r>
      <w:r w:rsidR="00D17C5A" w:rsidRPr="00BA1847">
        <w:rPr>
          <w:sz w:val="22"/>
          <w:szCs w:val="22"/>
        </w:rPr>
        <w:t>18 </w:t>
      </w:r>
      <w:r w:rsidRPr="00BA1847">
        <w:rPr>
          <w:sz w:val="22"/>
          <w:szCs w:val="22"/>
        </w:rPr>
        <w:t>часов, после чего переводят пациента в пала</w:t>
      </w:r>
      <w:r w:rsidR="00D17C5A" w:rsidRPr="00BA1847">
        <w:rPr>
          <w:sz w:val="22"/>
          <w:szCs w:val="22"/>
        </w:rPr>
        <w:t>ту интенсивной терапии. Через 6 </w:t>
      </w:r>
      <w:r w:rsidRPr="00BA1847">
        <w:rPr>
          <w:sz w:val="22"/>
          <w:szCs w:val="22"/>
        </w:rPr>
        <w:t>часов у больного замечают увеличивающуюся гематому правого бедра под местом введения катетера в артерию. Введение эптифибатида немедленно прекращают и прижимают место введения катетера, после чего гемат</w:t>
      </w:r>
      <w:r w:rsidR="00D17C5A" w:rsidRPr="00BA1847">
        <w:rPr>
          <w:sz w:val="22"/>
          <w:szCs w:val="22"/>
        </w:rPr>
        <w:t xml:space="preserve">ома прекращает </w:t>
      </w:r>
      <w:r w:rsidR="00B023F0" w:rsidRPr="00BA1847">
        <w:rPr>
          <w:sz w:val="22"/>
          <w:szCs w:val="22"/>
        </w:rPr>
        <w:t>увеличиваться</w:t>
      </w:r>
      <w:r w:rsidR="00D17C5A" w:rsidRPr="00BA1847">
        <w:rPr>
          <w:sz w:val="22"/>
          <w:szCs w:val="22"/>
        </w:rPr>
        <w:t xml:space="preserve">. Через </w:t>
      </w:r>
      <w:r w:rsidR="0004116D" w:rsidRPr="00BA1847">
        <w:rPr>
          <w:sz w:val="22"/>
          <w:szCs w:val="22"/>
        </w:rPr>
        <w:t>несколько дней</w:t>
      </w:r>
      <w:r w:rsidRPr="00BA1847">
        <w:rPr>
          <w:sz w:val="22"/>
          <w:szCs w:val="22"/>
        </w:rPr>
        <w:t xml:space="preserve"> </w:t>
      </w:r>
      <w:r w:rsidR="009D4523" w:rsidRPr="00BA1847">
        <w:rPr>
          <w:sz w:val="22"/>
          <w:szCs w:val="22"/>
        </w:rPr>
        <w:t>пациента</w:t>
      </w:r>
      <w:r w:rsidRPr="00BA1847">
        <w:rPr>
          <w:sz w:val="22"/>
          <w:szCs w:val="22"/>
        </w:rPr>
        <w:t xml:space="preserve"> в</w:t>
      </w:r>
      <w:r w:rsidR="00B023F0" w:rsidRPr="00BA1847">
        <w:rPr>
          <w:sz w:val="22"/>
          <w:szCs w:val="22"/>
        </w:rPr>
        <w:t>ыписывают, назначая клопидогрел</w:t>
      </w:r>
      <w:r w:rsidRPr="00BA1847">
        <w:rPr>
          <w:sz w:val="22"/>
          <w:szCs w:val="22"/>
        </w:rPr>
        <w:t xml:space="preserve"> и аспирин для предотвращения подострого тромбоза стента.</w:t>
      </w:r>
    </w:p>
    <w:p w:rsidR="00C604E3" w:rsidRPr="00BA1847" w:rsidRDefault="00C604E3" w:rsidP="00E76E92">
      <w:pPr>
        <w:ind w:firstLine="284"/>
        <w:jc w:val="both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Вопросы</w:t>
      </w:r>
      <w:r w:rsidR="001B1DA3" w:rsidRPr="00BA1847">
        <w:rPr>
          <w:b/>
          <w:sz w:val="22"/>
          <w:szCs w:val="22"/>
        </w:rPr>
        <w:t xml:space="preserve"> к кейсу</w:t>
      </w:r>
      <w:r w:rsidRPr="00BA1847">
        <w:rPr>
          <w:b/>
          <w:sz w:val="22"/>
          <w:szCs w:val="22"/>
        </w:rPr>
        <w:t>:</w:t>
      </w:r>
    </w:p>
    <w:p w:rsidR="00C604E3" w:rsidRPr="00BA1847" w:rsidRDefault="00C604E3" w:rsidP="00EF1E07">
      <w:pPr>
        <w:pStyle w:val="af7"/>
        <w:numPr>
          <w:ilvl w:val="0"/>
          <w:numId w:val="44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 xml:space="preserve">Как в коронарной артерии </w:t>
      </w:r>
      <w:r w:rsidR="00AC35D4" w:rsidRPr="00BA1847">
        <w:rPr>
          <w:sz w:val="22"/>
          <w:szCs w:val="22"/>
        </w:rPr>
        <w:t>пациента</w:t>
      </w:r>
      <w:r w:rsidRPr="00BA1847">
        <w:rPr>
          <w:sz w:val="22"/>
          <w:szCs w:val="22"/>
        </w:rPr>
        <w:t xml:space="preserve"> возник тромб?</w:t>
      </w:r>
    </w:p>
    <w:p w:rsidR="00C604E3" w:rsidRPr="00BA1847" w:rsidRDefault="00C604E3" w:rsidP="00EF1E07">
      <w:pPr>
        <w:pStyle w:val="af7"/>
        <w:numPr>
          <w:ilvl w:val="0"/>
          <w:numId w:val="44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Если бы вместо нефракционированного гепарина использовали низкомолекулярный гепарин, как бы это повлияло на </w:t>
      </w:r>
      <w:proofErr w:type="gramStart"/>
      <w:r w:rsidRPr="00BA1847">
        <w:rPr>
          <w:sz w:val="22"/>
          <w:szCs w:val="22"/>
        </w:rPr>
        <w:t>контроль за</w:t>
      </w:r>
      <w:proofErr w:type="gramEnd"/>
      <w:r w:rsidRPr="00BA1847">
        <w:rPr>
          <w:sz w:val="22"/>
          <w:szCs w:val="22"/>
        </w:rPr>
        <w:t xml:space="preserve"> свертываемостью крови пациента в ходе операции?</w:t>
      </w:r>
    </w:p>
    <w:p w:rsidR="00C604E3" w:rsidRPr="00BA1847" w:rsidRDefault="00C604E3" w:rsidP="00EF1E07">
      <w:pPr>
        <w:pStyle w:val="af7"/>
        <w:numPr>
          <w:ilvl w:val="0"/>
          <w:numId w:val="44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Чем объясняется эффективность эптифибатида (антагониста тромбоцитарного рецептора GPIIb–IIIa) в ингибировании агрегации тромбоцитов?</w:t>
      </w:r>
    </w:p>
    <w:p w:rsidR="00C604E3" w:rsidRPr="00BA1847" w:rsidRDefault="00C604E3" w:rsidP="00EF1E07">
      <w:pPr>
        <w:pStyle w:val="af7"/>
        <w:numPr>
          <w:ilvl w:val="0"/>
          <w:numId w:val="44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Могло ли что-нибудь, кроме прекращения введения эптифибатида, остановить растущую гематому?</w:t>
      </w:r>
    </w:p>
    <w:p w:rsidR="00C604E3" w:rsidRPr="00BA1847" w:rsidRDefault="00C604E3" w:rsidP="00EF1E07">
      <w:pPr>
        <w:pStyle w:val="af7"/>
        <w:numPr>
          <w:ilvl w:val="0"/>
          <w:numId w:val="44"/>
        </w:numPr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Каким образом аспирин, гепарин и эптифибатид использовались для лечения тромба у </w:t>
      </w:r>
      <w:r w:rsidR="00B36DD7" w:rsidRPr="00BA1847">
        <w:rPr>
          <w:sz w:val="22"/>
          <w:szCs w:val="22"/>
        </w:rPr>
        <w:t>пациента</w:t>
      </w:r>
      <w:r w:rsidRPr="00BA1847">
        <w:rPr>
          <w:sz w:val="22"/>
          <w:szCs w:val="22"/>
        </w:rPr>
        <w:t xml:space="preserve"> и для предотвращения дальнейшего тромбоза?</w:t>
      </w:r>
    </w:p>
    <w:p w:rsidR="00AC35D4" w:rsidRPr="00BA1847" w:rsidRDefault="00AC35D4">
      <w:pPr>
        <w:ind w:left="284" w:hanging="284"/>
        <w:rPr>
          <w:sz w:val="22"/>
          <w:szCs w:val="22"/>
        </w:rPr>
      </w:pPr>
    </w:p>
    <w:p w:rsidR="008C36D6" w:rsidRPr="00BA1847" w:rsidRDefault="008C36D6" w:rsidP="00E76E92">
      <w:pPr>
        <w:ind w:firstLine="284"/>
        <w:jc w:val="both"/>
        <w:rPr>
          <w:sz w:val="22"/>
          <w:szCs w:val="22"/>
        </w:rPr>
      </w:pPr>
      <w:r w:rsidRPr="00BA1847">
        <w:rPr>
          <w:b/>
          <w:sz w:val="22"/>
          <w:szCs w:val="22"/>
        </w:rPr>
        <w:t>Кейс 4.</w:t>
      </w:r>
      <w:r w:rsidRPr="00BA1847">
        <w:rPr>
          <w:sz w:val="22"/>
          <w:szCs w:val="22"/>
        </w:rPr>
        <w:t xml:space="preserve"> </w:t>
      </w:r>
      <w:r w:rsidR="00F1734C" w:rsidRPr="00BA1847">
        <w:rPr>
          <w:sz w:val="22"/>
          <w:szCs w:val="22"/>
        </w:rPr>
        <w:t xml:space="preserve">Пациентка </w:t>
      </w:r>
      <w:r w:rsidR="00F1734C" w:rsidRPr="00BA1847">
        <w:rPr>
          <w:sz w:val="22"/>
          <w:szCs w:val="22"/>
          <w:lang w:val="en-US"/>
        </w:rPr>
        <w:t>M</w:t>
      </w:r>
      <w:r w:rsidR="00F1734C" w:rsidRPr="00BA1847">
        <w:rPr>
          <w:sz w:val="22"/>
          <w:szCs w:val="22"/>
        </w:rPr>
        <w:t>.</w:t>
      </w:r>
      <w:r w:rsidRPr="00BA1847">
        <w:rPr>
          <w:sz w:val="22"/>
          <w:szCs w:val="22"/>
        </w:rPr>
        <w:t xml:space="preserve"> </w:t>
      </w:r>
      <w:r w:rsidR="00F1734C" w:rsidRPr="00BA1847">
        <w:rPr>
          <w:sz w:val="22"/>
          <w:szCs w:val="22"/>
        </w:rPr>
        <w:t xml:space="preserve">(возраст </w:t>
      </w:r>
      <w:r w:rsidRPr="00BA1847">
        <w:rPr>
          <w:sz w:val="22"/>
          <w:szCs w:val="22"/>
        </w:rPr>
        <w:t>55</w:t>
      </w:r>
      <w:r w:rsidR="00F1734C" w:rsidRPr="00BA1847">
        <w:rPr>
          <w:sz w:val="22"/>
          <w:szCs w:val="22"/>
        </w:rPr>
        <w:t> </w:t>
      </w:r>
      <w:r w:rsidRPr="00BA1847">
        <w:rPr>
          <w:sz w:val="22"/>
          <w:szCs w:val="22"/>
        </w:rPr>
        <w:t>лет</w:t>
      </w:r>
      <w:r w:rsidR="00F1734C" w:rsidRPr="00BA1847">
        <w:rPr>
          <w:sz w:val="22"/>
          <w:szCs w:val="22"/>
        </w:rPr>
        <w:t>)</w:t>
      </w:r>
      <w:r w:rsidRPr="00BA1847">
        <w:rPr>
          <w:sz w:val="22"/>
          <w:szCs w:val="22"/>
        </w:rPr>
        <w:t xml:space="preserve"> жалуется на усталость и учащенное мочеиспускание — она ходит в туалет даже ночью. Также она страдает от жажды и пьет много жидкости (полидипсия). Хотя эти симптомы </w:t>
      </w:r>
      <w:r w:rsidR="00F1734C" w:rsidRPr="00BA1847">
        <w:rPr>
          <w:sz w:val="22"/>
          <w:szCs w:val="22"/>
        </w:rPr>
        <w:t>наблюдаются</w:t>
      </w:r>
      <w:r w:rsidRPr="00BA1847">
        <w:rPr>
          <w:sz w:val="22"/>
          <w:szCs w:val="22"/>
        </w:rPr>
        <w:t xml:space="preserve"> довольно долго и со временем ухудшаются, она не может точно вспомнить, когда они начались. Она утверждает, что не испытывает других проблем с мочеиспусканием (боль при мочеиспускании, кровь в моче, подтекание или недержание мочи). В медицинской карте имеются записи о гиперлипедимии на протяжении последних 10 лет. </w:t>
      </w:r>
      <w:proofErr w:type="gramStart"/>
      <w:r w:rsidR="00F1734C" w:rsidRPr="00BA1847">
        <w:rPr>
          <w:sz w:val="22"/>
          <w:szCs w:val="22"/>
        </w:rPr>
        <w:t>Оба родителя</w:t>
      </w:r>
      <w:r w:rsidRPr="00BA1847">
        <w:rPr>
          <w:sz w:val="22"/>
          <w:szCs w:val="22"/>
        </w:rPr>
        <w:t xml:space="preserve"> умерли в 60 с небольшим лет от коронарной болезни.</w:t>
      </w:r>
      <w:proofErr w:type="gramEnd"/>
      <w:r w:rsidR="00F1734C" w:rsidRPr="00BA1847">
        <w:rPr>
          <w:sz w:val="22"/>
          <w:szCs w:val="22"/>
        </w:rPr>
        <w:t xml:space="preserve"> </w:t>
      </w:r>
      <w:r w:rsidR="00DE6EB4" w:rsidRPr="00BA1847">
        <w:rPr>
          <w:sz w:val="22"/>
          <w:szCs w:val="22"/>
        </w:rPr>
        <w:t>В</w:t>
      </w:r>
      <w:r w:rsidRPr="00BA1847">
        <w:rPr>
          <w:sz w:val="22"/>
          <w:szCs w:val="22"/>
        </w:rPr>
        <w:t xml:space="preserve">ес </w:t>
      </w:r>
      <w:r w:rsidR="00F1734C" w:rsidRPr="00BA1847">
        <w:rPr>
          <w:sz w:val="22"/>
          <w:szCs w:val="22"/>
        </w:rPr>
        <w:t>пациентки</w:t>
      </w:r>
      <w:r w:rsidRPr="00BA1847">
        <w:rPr>
          <w:sz w:val="22"/>
          <w:szCs w:val="22"/>
        </w:rPr>
        <w:t xml:space="preserve"> </w:t>
      </w:r>
      <w:r w:rsidR="00DE6EB4" w:rsidRPr="00BA1847">
        <w:rPr>
          <w:sz w:val="22"/>
          <w:szCs w:val="22"/>
        </w:rPr>
        <w:t>несколько</w:t>
      </w:r>
      <w:r w:rsidRPr="00BA1847">
        <w:rPr>
          <w:sz w:val="22"/>
          <w:szCs w:val="22"/>
        </w:rPr>
        <w:t xml:space="preserve"> повышен, но в остальном она выглядит нормальной. В моче обнаруживается сахар, но не </w:t>
      </w:r>
      <w:r w:rsidR="009D2D50" w:rsidRPr="00BA1847">
        <w:rPr>
          <w:sz w:val="22"/>
          <w:szCs w:val="22"/>
        </w:rPr>
        <w:t>выявлены</w:t>
      </w:r>
      <w:r w:rsidRPr="00BA1847">
        <w:rPr>
          <w:sz w:val="22"/>
          <w:szCs w:val="22"/>
        </w:rPr>
        <w:t xml:space="preserve"> белок и кетоны. Анализ крови показывает </w:t>
      </w:r>
      <w:r w:rsidR="00DE6EB4" w:rsidRPr="00BA1847">
        <w:rPr>
          <w:sz w:val="22"/>
          <w:szCs w:val="22"/>
        </w:rPr>
        <w:t>повышенный уровень глюкозы (240 </w:t>
      </w:r>
      <w:r w:rsidRPr="00BA1847">
        <w:rPr>
          <w:sz w:val="22"/>
          <w:szCs w:val="22"/>
        </w:rPr>
        <w:t xml:space="preserve">мг/дл), повышенный </w:t>
      </w:r>
      <w:r w:rsidR="00DE6EB4" w:rsidRPr="00BA1847">
        <w:rPr>
          <w:sz w:val="22"/>
          <w:szCs w:val="22"/>
        </w:rPr>
        <w:t>уровень общего холестерина (340 </w:t>
      </w:r>
      <w:r w:rsidRPr="00BA1847">
        <w:rPr>
          <w:sz w:val="22"/>
          <w:szCs w:val="22"/>
        </w:rPr>
        <w:t xml:space="preserve">мг/дл) и повышенный гемоглобин HbA1c (9,2%). </w:t>
      </w:r>
      <w:r w:rsidR="00747AA3" w:rsidRPr="00BA1847">
        <w:rPr>
          <w:sz w:val="22"/>
          <w:szCs w:val="22"/>
        </w:rPr>
        <w:t>Ставится диагноз</w:t>
      </w:r>
      <w:r w:rsidRPr="00BA1847">
        <w:rPr>
          <w:sz w:val="22"/>
          <w:szCs w:val="22"/>
        </w:rPr>
        <w:t xml:space="preserve"> </w:t>
      </w:r>
      <w:r w:rsidR="00747AA3" w:rsidRPr="00BA1847">
        <w:rPr>
          <w:sz w:val="22"/>
          <w:szCs w:val="22"/>
        </w:rPr>
        <w:t>«сахарный диабет»</w:t>
      </w:r>
      <w:r w:rsidRPr="00BA1847">
        <w:rPr>
          <w:sz w:val="22"/>
          <w:szCs w:val="22"/>
        </w:rPr>
        <w:t xml:space="preserve">. Врач обсуждает с </w:t>
      </w:r>
      <w:r w:rsidR="00747AA3" w:rsidRPr="00BA1847">
        <w:rPr>
          <w:sz w:val="22"/>
          <w:szCs w:val="22"/>
        </w:rPr>
        <w:t>пациенткой</w:t>
      </w:r>
      <w:r w:rsidRPr="00BA1847">
        <w:rPr>
          <w:sz w:val="22"/>
          <w:szCs w:val="22"/>
        </w:rPr>
        <w:t xml:space="preserve"> важность снижения калорийности ее диеты и увеличения физической активности для нормализации метаболизма</w:t>
      </w:r>
      <w:r w:rsidR="00747AA3" w:rsidRPr="00BA1847">
        <w:rPr>
          <w:sz w:val="22"/>
          <w:szCs w:val="22"/>
        </w:rPr>
        <w:t xml:space="preserve"> и</w:t>
      </w:r>
      <w:r w:rsidRPr="00BA1847">
        <w:rPr>
          <w:sz w:val="22"/>
          <w:szCs w:val="22"/>
        </w:rPr>
        <w:t xml:space="preserve"> назначает метформин.</w:t>
      </w:r>
    </w:p>
    <w:p w:rsidR="008C36D6" w:rsidRPr="00BA1847" w:rsidRDefault="008C36D6" w:rsidP="00E76E92">
      <w:pPr>
        <w:ind w:firstLine="284"/>
        <w:jc w:val="both"/>
        <w:rPr>
          <w:b/>
          <w:sz w:val="22"/>
          <w:szCs w:val="22"/>
        </w:rPr>
      </w:pPr>
      <w:r w:rsidRPr="00BA1847">
        <w:rPr>
          <w:b/>
          <w:sz w:val="22"/>
          <w:szCs w:val="22"/>
        </w:rPr>
        <w:t>Вопросы</w:t>
      </w:r>
      <w:r w:rsidR="00747AA3" w:rsidRPr="00BA1847">
        <w:rPr>
          <w:b/>
          <w:sz w:val="22"/>
          <w:szCs w:val="22"/>
        </w:rPr>
        <w:t xml:space="preserve"> к кейсу</w:t>
      </w:r>
      <w:r w:rsidRPr="00BA1847">
        <w:rPr>
          <w:b/>
          <w:sz w:val="22"/>
          <w:szCs w:val="22"/>
        </w:rPr>
        <w:t>:</w:t>
      </w:r>
      <w:bookmarkStart w:id="0" w:name="_GoBack"/>
      <w:bookmarkEnd w:id="0"/>
    </w:p>
    <w:p w:rsidR="008C36D6" w:rsidRPr="00BA1847" w:rsidRDefault="008C36D6" w:rsidP="00EF1E07">
      <w:pPr>
        <w:numPr>
          <w:ilvl w:val="0"/>
          <w:numId w:val="46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Каков молекулярный механизм действия инсулина?</w:t>
      </w:r>
    </w:p>
    <w:p w:rsidR="008C36D6" w:rsidRPr="00BA1847" w:rsidRDefault="008C36D6" w:rsidP="00EF1E07">
      <w:pPr>
        <w:numPr>
          <w:ilvl w:val="0"/>
          <w:numId w:val="46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Из-за чего возникает сахарный диабет? Чем сахарный диабет типа I отличается от диабета типа II?</w:t>
      </w:r>
    </w:p>
    <w:p w:rsidR="008C36D6" w:rsidRPr="00BA1847" w:rsidRDefault="008C36D6" w:rsidP="00EF1E07">
      <w:pPr>
        <w:numPr>
          <w:ilvl w:val="0"/>
          <w:numId w:val="46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 xml:space="preserve">Какие выводы о диабете у </w:t>
      </w:r>
      <w:r w:rsidR="0027292A" w:rsidRPr="00BA1847">
        <w:rPr>
          <w:sz w:val="22"/>
          <w:szCs w:val="22"/>
        </w:rPr>
        <w:t>пациентки</w:t>
      </w:r>
      <w:r w:rsidRPr="00BA1847">
        <w:rPr>
          <w:sz w:val="22"/>
          <w:szCs w:val="22"/>
        </w:rPr>
        <w:t xml:space="preserve"> можно сделать по содержанию в крови сахара и гемоглобина HbA1c? В каких случаях один из этих параметров может быть повышен, а другой оставаться в норме?</w:t>
      </w:r>
    </w:p>
    <w:p w:rsidR="008C36D6" w:rsidRPr="00BA1847" w:rsidRDefault="008C36D6" w:rsidP="00EF1E07">
      <w:pPr>
        <w:numPr>
          <w:ilvl w:val="0"/>
          <w:numId w:val="46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Если не считать облегчения полиурии и полидипсии, почему еще </w:t>
      </w:r>
      <w:r w:rsidR="006F46F6" w:rsidRPr="00BA1847">
        <w:rPr>
          <w:sz w:val="22"/>
          <w:szCs w:val="22"/>
        </w:rPr>
        <w:t>пациентке</w:t>
      </w:r>
      <w:r w:rsidRPr="00BA1847">
        <w:rPr>
          <w:sz w:val="22"/>
          <w:szCs w:val="22"/>
        </w:rPr>
        <w:t xml:space="preserve"> нужно лечить диабет? Какие острые и хронические осложнения могут возникнуть в противном случае?</w:t>
      </w:r>
    </w:p>
    <w:p w:rsidR="00AC35D4" w:rsidRPr="00BA1847" w:rsidRDefault="008C36D6" w:rsidP="00EF1E07">
      <w:pPr>
        <w:numPr>
          <w:ilvl w:val="0"/>
          <w:numId w:val="46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Каков </w:t>
      </w:r>
      <w:r w:rsidR="005D3976" w:rsidRPr="00BA1847">
        <w:rPr>
          <w:sz w:val="22"/>
          <w:szCs w:val="22"/>
        </w:rPr>
        <w:t xml:space="preserve">молекулярный </w:t>
      </w:r>
      <w:r w:rsidRPr="00BA1847">
        <w:rPr>
          <w:sz w:val="22"/>
          <w:szCs w:val="22"/>
        </w:rPr>
        <w:t xml:space="preserve">механизм действия различных средств для лечения диабета: ингибиторов </w:t>
      </w:r>
      <w:proofErr w:type="gramStart"/>
      <w:r w:rsidR="006F46F6" w:rsidRPr="00A36325">
        <w:rPr>
          <w:rFonts w:ascii="Symbol" w:hAnsi="Symbol"/>
          <w:sz w:val="22"/>
          <w:szCs w:val="22"/>
        </w:rPr>
        <w:t></w:t>
      </w:r>
      <w:r w:rsidRPr="00BA1847">
        <w:rPr>
          <w:sz w:val="22"/>
          <w:szCs w:val="22"/>
        </w:rPr>
        <w:t>-</w:t>
      </w:r>
      <w:proofErr w:type="gramEnd"/>
      <w:r w:rsidRPr="00BA1847">
        <w:rPr>
          <w:sz w:val="22"/>
          <w:szCs w:val="22"/>
        </w:rPr>
        <w:t xml:space="preserve">глюкозидазы, сульфонилмочевин, меглитинидов, тиазолиндионов и бигуанидов? Что из этого больше всего подходит </w:t>
      </w:r>
      <w:r w:rsidR="006F46F6" w:rsidRPr="00BA1847">
        <w:rPr>
          <w:sz w:val="22"/>
          <w:szCs w:val="22"/>
        </w:rPr>
        <w:t>пациентке</w:t>
      </w:r>
      <w:r w:rsidRPr="00BA1847">
        <w:rPr>
          <w:sz w:val="22"/>
          <w:szCs w:val="22"/>
        </w:rPr>
        <w:t>?</w:t>
      </w:r>
    </w:p>
    <w:p w:rsidR="007040B9" w:rsidRPr="00BA1847" w:rsidRDefault="007040B9" w:rsidP="007040B9">
      <w:pPr>
        <w:ind w:left="284" w:hanging="284"/>
        <w:rPr>
          <w:sz w:val="22"/>
          <w:szCs w:val="22"/>
        </w:rPr>
      </w:pPr>
    </w:p>
    <w:p w:rsidR="00DD5308" w:rsidRPr="00BA1847" w:rsidRDefault="00562471" w:rsidP="00562471">
      <w:pPr>
        <w:pStyle w:val="af0"/>
        <w:ind w:left="284"/>
        <w:rPr>
          <w:sz w:val="22"/>
          <w:szCs w:val="22"/>
        </w:rPr>
      </w:pPr>
      <w:r>
        <w:rPr>
          <w:sz w:val="22"/>
          <w:szCs w:val="22"/>
        </w:rPr>
        <w:t>7. </w:t>
      </w:r>
      <w:r w:rsidR="00B57AE0" w:rsidRPr="00BA1847">
        <w:rPr>
          <w:sz w:val="22"/>
          <w:szCs w:val="22"/>
        </w:rPr>
        <w:t>Учебно-методическое и информационное обеспечение дисциплины</w:t>
      </w:r>
    </w:p>
    <w:p w:rsidR="00DD5308" w:rsidRPr="00BA1847" w:rsidRDefault="00B57AE0" w:rsidP="00562471">
      <w:pPr>
        <w:ind w:left="284"/>
        <w:rPr>
          <w:b/>
          <w:i/>
          <w:sz w:val="22"/>
          <w:szCs w:val="22"/>
        </w:rPr>
      </w:pPr>
      <w:r w:rsidRPr="00BA1847">
        <w:rPr>
          <w:b/>
          <w:i/>
          <w:sz w:val="22"/>
          <w:szCs w:val="22"/>
        </w:rPr>
        <w:t>а) основная литература:</w:t>
      </w:r>
    </w:p>
    <w:p w:rsidR="007040B9" w:rsidRPr="00BA1847" w:rsidRDefault="007040B9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Аляутдин Р. Н. Фармакология, 4-е изд. – М.: ГЭОТАР-Медиа, 2013.</w:t>
      </w:r>
    </w:p>
    <w:p w:rsidR="002E1F2B" w:rsidRPr="00BA1847" w:rsidRDefault="002E1F2B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Боргер М., Штрауб М. Э. Клиническая фармакология по Гудману и Гилману (под ред. Гилмана А. Г.). В 4-х т. – М.: Практика, 2006.</w:t>
      </w:r>
    </w:p>
    <w:p w:rsidR="007040B9" w:rsidRPr="00BA1847" w:rsidRDefault="007040B9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Катцунг Б. Г. Базисная и клиническая фармакология. В 2-х т. – СПб</w:t>
      </w:r>
      <w:proofErr w:type="gramStart"/>
      <w:r w:rsidRPr="00BA1847">
        <w:rPr>
          <w:sz w:val="22"/>
          <w:szCs w:val="22"/>
        </w:rPr>
        <w:t xml:space="preserve">.: </w:t>
      </w:r>
      <w:proofErr w:type="gramEnd"/>
      <w:r w:rsidRPr="00BA1847">
        <w:rPr>
          <w:sz w:val="22"/>
          <w:szCs w:val="22"/>
        </w:rPr>
        <w:t>Диалект; М.: Бином, 2008.</w:t>
      </w:r>
    </w:p>
    <w:p w:rsidR="007040B9" w:rsidRPr="00BA1847" w:rsidRDefault="007040B9" w:rsidP="00EF1E07">
      <w:pPr>
        <w:numPr>
          <w:ilvl w:val="0"/>
          <w:numId w:val="48"/>
        </w:numPr>
        <w:tabs>
          <w:tab w:val="left" w:pos="720"/>
        </w:tabs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Харкевич Д. А. Фармакология, 11-е изд., испр. и доп. – М.: ГЭОТАР-Медиа, 2013.</w:t>
      </w:r>
    </w:p>
    <w:p w:rsidR="00DD5308" w:rsidRPr="00BA1847" w:rsidRDefault="00DD5308">
      <w:pPr>
        <w:rPr>
          <w:b/>
          <w:sz w:val="22"/>
          <w:szCs w:val="22"/>
        </w:rPr>
      </w:pPr>
    </w:p>
    <w:p w:rsidR="00DD5308" w:rsidRPr="00BA1847" w:rsidRDefault="00562471" w:rsidP="00562471">
      <w:pPr>
        <w:ind w:left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дополнительная литература:</w:t>
      </w:r>
    </w:p>
    <w:p w:rsidR="002E1F2B" w:rsidRPr="00BA1847" w:rsidRDefault="002E1F2B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Льюин Б. Гены. – М.: Бином, 2011.</w:t>
      </w:r>
    </w:p>
    <w:p w:rsidR="00336988" w:rsidRPr="00BA1847" w:rsidRDefault="00336988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Марри Р., Греннер Д., Мейес П., Родуэлл В. Биохимия человека. В 2-х кн. – М.: Мир; Бином, 2009.</w:t>
      </w:r>
    </w:p>
    <w:p w:rsidR="00EF789A" w:rsidRPr="00BA1847" w:rsidRDefault="00EF789A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Машковский М. Д. Лекарственные средства, 16-е изд. – М.: Новая волна, 2012.</w:t>
      </w:r>
    </w:p>
    <w:p w:rsidR="002E1F2B" w:rsidRPr="00BA1847" w:rsidRDefault="002E1F2B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Нельсон Д., Кокс М. Основы биохимии Ленинджера. В 3-х т. – М.: Бином, 2013.</w:t>
      </w:r>
    </w:p>
    <w:p w:rsidR="00B91D9B" w:rsidRPr="00BA1847" w:rsidRDefault="00B91D9B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lastRenderedPageBreak/>
        <w:t>Новицкий В. В., Гольдберг Е. Д., Уразова О. И. Патофизиология</w:t>
      </w:r>
      <w:r w:rsidR="00F55E79" w:rsidRPr="00BA1847">
        <w:rPr>
          <w:sz w:val="22"/>
          <w:szCs w:val="22"/>
        </w:rPr>
        <w:t>, 4-е изд</w:t>
      </w:r>
      <w:r w:rsidRPr="00BA1847">
        <w:rPr>
          <w:sz w:val="22"/>
          <w:szCs w:val="22"/>
        </w:rPr>
        <w:t>. В 2-х т. – М.: ГЭОТАР-Медиа, 2013.</w:t>
      </w:r>
    </w:p>
    <w:p w:rsidR="00B50036" w:rsidRPr="00BA1847" w:rsidRDefault="00B50036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Регистр лекарственных средств России РЛС. Электронная энциклопедия лекарств. Выпуск 19. – М.:</w:t>
      </w:r>
      <w:r w:rsidR="00062BFA" w:rsidRPr="00BA1847">
        <w:rPr>
          <w:sz w:val="22"/>
          <w:szCs w:val="22"/>
        </w:rPr>
        <w:t xml:space="preserve"> РЛС-П</w:t>
      </w:r>
      <w:r w:rsidRPr="00BA1847">
        <w:rPr>
          <w:sz w:val="22"/>
          <w:szCs w:val="22"/>
        </w:rPr>
        <w:t>атент,</w:t>
      </w:r>
      <w:r w:rsidR="008F7000" w:rsidRPr="00BA1847">
        <w:rPr>
          <w:sz w:val="22"/>
          <w:szCs w:val="22"/>
        </w:rPr>
        <w:t xml:space="preserve"> 2011.</w:t>
      </w:r>
      <w:r w:rsidRPr="00BA1847">
        <w:rPr>
          <w:sz w:val="22"/>
          <w:szCs w:val="22"/>
        </w:rPr>
        <w:t xml:space="preserve"> </w:t>
      </w:r>
      <w:r w:rsidR="008F7000" w:rsidRPr="00BA1847">
        <w:rPr>
          <w:sz w:val="22"/>
          <w:szCs w:val="22"/>
        </w:rPr>
        <w:t>И</w:t>
      </w:r>
      <w:r w:rsidRPr="00BA1847">
        <w:rPr>
          <w:sz w:val="22"/>
          <w:szCs w:val="22"/>
        </w:rPr>
        <w:t>здание на компакт-</w:t>
      </w:r>
      <w:r w:rsidR="008B3774" w:rsidRPr="00BA1847">
        <w:rPr>
          <w:sz w:val="22"/>
          <w:szCs w:val="22"/>
        </w:rPr>
        <w:t>д</w:t>
      </w:r>
      <w:r w:rsidRPr="00BA1847">
        <w:rPr>
          <w:sz w:val="22"/>
          <w:szCs w:val="22"/>
        </w:rPr>
        <w:t>иске.</w:t>
      </w:r>
    </w:p>
    <w:p w:rsidR="00F02245" w:rsidRPr="00BA1847" w:rsidRDefault="00F02245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Ткаченко Б. И., Брин В. Б., Захаров Ю. М., Мазинг Ю. А., Недоспасов В. О., Пятин В. Ф. Нормальная физиология. – М.: ГЭОТАР-Медиа, 2012.</w:t>
      </w:r>
    </w:p>
    <w:p w:rsidR="001110C3" w:rsidRPr="00BA1847" w:rsidRDefault="001110C3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Тюкавкина Н. А., Бауков Ю. И., Зурабян С. Э. Биоорганическая химия. – М.: ГЭОТАР-Медиа, 2013.</w:t>
      </w:r>
    </w:p>
    <w:p w:rsidR="00F73671" w:rsidRPr="00BA1847" w:rsidRDefault="00F73671" w:rsidP="00EF1E07">
      <w:pPr>
        <w:numPr>
          <w:ilvl w:val="0"/>
          <w:numId w:val="48"/>
        </w:numPr>
        <w:suppressAutoHyphens/>
        <w:ind w:left="568" w:hanging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Фаллер Дж. М., Шилдс Д. Молекулярная биология клетки. – М.: Бином, 2011.</w:t>
      </w:r>
    </w:p>
    <w:p w:rsidR="00DD5308" w:rsidRPr="00BA1847" w:rsidRDefault="00DD5308">
      <w:pPr>
        <w:pStyle w:val="a5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2"/>
          <w:szCs w:val="22"/>
        </w:rPr>
      </w:pPr>
    </w:p>
    <w:p w:rsidR="00DD5308" w:rsidRPr="00BA1847" w:rsidRDefault="00CC1D42" w:rsidP="00CC1D42">
      <w:pPr>
        <w:pStyle w:val="af0"/>
        <w:ind w:left="284"/>
        <w:rPr>
          <w:sz w:val="22"/>
          <w:szCs w:val="22"/>
        </w:rPr>
      </w:pPr>
      <w:r>
        <w:rPr>
          <w:sz w:val="22"/>
          <w:szCs w:val="22"/>
        </w:rPr>
        <w:t>8. </w:t>
      </w:r>
      <w:r w:rsidR="00B57AE0" w:rsidRPr="00BA1847">
        <w:rPr>
          <w:sz w:val="22"/>
          <w:szCs w:val="22"/>
        </w:rPr>
        <w:t>Материально-техническое обеспечение дисциплины</w:t>
      </w:r>
    </w:p>
    <w:p w:rsidR="00DD5308" w:rsidRPr="00BA1847" w:rsidRDefault="00B57AE0" w:rsidP="00CC1D4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В качестве технического обеспечения лекционного процесса используется ноутбук, мультимедийный проектор</w:t>
      </w:r>
      <w:r w:rsidR="00416854" w:rsidRPr="00BA1847">
        <w:rPr>
          <w:sz w:val="22"/>
          <w:szCs w:val="22"/>
        </w:rPr>
        <w:t xml:space="preserve">, </w:t>
      </w:r>
      <w:r w:rsidR="00A2261D" w:rsidRPr="00BA1847">
        <w:rPr>
          <w:sz w:val="22"/>
          <w:szCs w:val="22"/>
        </w:rPr>
        <w:t>экран</w:t>
      </w:r>
      <w:r w:rsidR="00416854" w:rsidRPr="00BA1847">
        <w:rPr>
          <w:sz w:val="22"/>
          <w:szCs w:val="22"/>
        </w:rPr>
        <w:t xml:space="preserve"> и доска</w:t>
      </w:r>
      <w:r w:rsidRPr="00BA1847">
        <w:rPr>
          <w:sz w:val="22"/>
          <w:szCs w:val="22"/>
        </w:rPr>
        <w:t>.</w:t>
      </w:r>
    </w:p>
    <w:p w:rsidR="00DD5308" w:rsidRPr="00BA1847" w:rsidRDefault="00B57AE0" w:rsidP="00CC1D4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Для демонстрации иллюстрационного материала используется программа </w:t>
      </w:r>
      <w:r w:rsidRPr="00CC1D42">
        <w:rPr>
          <w:sz w:val="22"/>
          <w:szCs w:val="22"/>
        </w:rPr>
        <w:t>Microsoft</w:t>
      </w:r>
      <w:r w:rsidRPr="00BA1847">
        <w:rPr>
          <w:sz w:val="22"/>
          <w:szCs w:val="22"/>
        </w:rPr>
        <w:t xml:space="preserve"> </w:t>
      </w:r>
      <w:r w:rsidRPr="00CC1D42">
        <w:rPr>
          <w:sz w:val="22"/>
          <w:szCs w:val="22"/>
        </w:rPr>
        <w:t>PowerPoint</w:t>
      </w:r>
      <w:r w:rsidR="00A2261D" w:rsidRPr="00BA1847">
        <w:rPr>
          <w:sz w:val="22"/>
          <w:szCs w:val="22"/>
        </w:rPr>
        <w:t xml:space="preserve"> 2010.</w:t>
      </w:r>
    </w:p>
    <w:p w:rsidR="00A2261D" w:rsidRPr="00BA1847" w:rsidRDefault="00A2261D" w:rsidP="00CC1D4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Обеспечивается доступ студентов к сети Интернет во время </w:t>
      </w:r>
      <w:proofErr w:type="gramStart"/>
      <w:r w:rsidRPr="00BA1847">
        <w:rPr>
          <w:sz w:val="22"/>
          <w:szCs w:val="22"/>
        </w:rPr>
        <w:t>кейс-сессии</w:t>
      </w:r>
      <w:proofErr w:type="gramEnd"/>
      <w:r w:rsidRPr="00BA1847">
        <w:rPr>
          <w:sz w:val="22"/>
          <w:szCs w:val="22"/>
        </w:rPr>
        <w:t>.</w:t>
      </w:r>
    </w:p>
    <w:p w:rsidR="00DD5308" w:rsidRPr="00BA1847" w:rsidRDefault="00B57AE0" w:rsidP="00CC1D42">
      <w:pPr>
        <w:pStyle w:val="CM4"/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BA1847">
        <w:rPr>
          <w:sz w:val="22"/>
          <w:szCs w:val="22"/>
        </w:rPr>
        <w:t>Проведение экзамена обеспечивается п</w:t>
      </w:r>
      <w:r w:rsidR="00A2261D" w:rsidRPr="00BA1847">
        <w:rPr>
          <w:sz w:val="22"/>
          <w:szCs w:val="22"/>
        </w:rPr>
        <w:t>ечатным раздаточным материалом.</w:t>
      </w:r>
    </w:p>
    <w:p w:rsidR="00516CA8" w:rsidRDefault="00516CA8">
      <w:pPr>
        <w:shd w:val="clear" w:color="auto" w:fill="FFFFFF"/>
        <w:ind w:right="-24" w:firstLine="374"/>
        <w:jc w:val="both"/>
        <w:rPr>
          <w:sz w:val="22"/>
          <w:szCs w:val="22"/>
        </w:rPr>
      </w:pPr>
    </w:p>
    <w:p w:rsidR="00B64F3B" w:rsidRPr="00BA1847" w:rsidRDefault="00B64F3B">
      <w:pPr>
        <w:shd w:val="clear" w:color="auto" w:fill="FFFFFF"/>
        <w:ind w:right="-24" w:firstLine="374"/>
        <w:jc w:val="both"/>
        <w:rPr>
          <w:sz w:val="22"/>
          <w:szCs w:val="22"/>
        </w:rPr>
      </w:pPr>
    </w:p>
    <w:p w:rsidR="00DD5308" w:rsidRPr="00BA1847" w:rsidRDefault="00E40AE4" w:rsidP="00B64F3B">
      <w:pPr>
        <w:shd w:val="clear" w:color="auto" w:fill="FFFFFF"/>
        <w:ind w:firstLine="284"/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Программа составлена в соответствии с требованиями ФГОС ВПО и с ОС ВПО, принятым в ФГАОУ </w:t>
      </w:r>
      <w:proofErr w:type="gramStart"/>
      <w:r w:rsidRPr="00BA1847">
        <w:rPr>
          <w:sz w:val="22"/>
          <w:szCs w:val="22"/>
        </w:rPr>
        <w:t>ВО</w:t>
      </w:r>
      <w:proofErr w:type="gramEnd"/>
      <w:r w:rsidRPr="00BA1847">
        <w:rPr>
          <w:sz w:val="22"/>
          <w:szCs w:val="22"/>
        </w:rPr>
        <w:t xml:space="preserve"> Новосибирский национальный исследовательский государственный университет, с учетом рекомендаций ООП ВПО </w:t>
      </w:r>
      <w:r w:rsidR="00B57AE0" w:rsidRPr="00BA1847">
        <w:rPr>
          <w:sz w:val="22"/>
          <w:szCs w:val="22"/>
        </w:rPr>
        <w:t xml:space="preserve">по направлению 020400 </w:t>
      </w:r>
      <w:r w:rsidRPr="00BA1847">
        <w:rPr>
          <w:sz w:val="22"/>
          <w:szCs w:val="22"/>
        </w:rPr>
        <w:t>«Биология</w:t>
      </w:r>
      <w:r w:rsidR="00B57AE0" w:rsidRPr="00BA1847">
        <w:rPr>
          <w:sz w:val="22"/>
          <w:szCs w:val="22"/>
        </w:rPr>
        <w:t>».</w:t>
      </w:r>
    </w:p>
    <w:p w:rsidR="00DD5308" w:rsidRPr="00BA1847" w:rsidRDefault="00DD5308">
      <w:pPr>
        <w:jc w:val="both"/>
        <w:rPr>
          <w:sz w:val="22"/>
          <w:szCs w:val="22"/>
        </w:rPr>
      </w:pPr>
    </w:p>
    <w:p w:rsidR="00985B52" w:rsidRDefault="00B57AE0" w:rsidP="00985B52">
      <w:pPr>
        <w:jc w:val="both"/>
        <w:rPr>
          <w:sz w:val="22"/>
          <w:szCs w:val="22"/>
        </w:rPr>
      </w:pPr>
      <w:r w:rsidRPr="00BA1847">
        <w:rPr>
          <w:sz w:val="22"/>
          <w:szCs w:val="22"/>
        </w:rPr>
        <w:t xml:space="preserve">Автор: </w:t>
      </w:r>
      <w:r w:rsidR="00AD29EA" w:rsidRPr="00BA1847">
        <w:rPr>
          <w:sz w:val="22"/>
          <w:szCs w:val="22"/>
          <w:u w:val="single"/>
        </w:rPr>
        <w:t>Жарков Дмитрий Олегович</w:t>
      </w:r>
      <w:r w:rsidRPr="00BA1847">
        <w:rPr>
          <w:sz w:val="22"/>
          <w:szCs w:val="22"/>
        </w:rPr>
        <w:t xml:space="preserve">, </w:t>
      </w:r>
      <w:proofErr w:type="gramStart"/>
      <w:r w:rsidR="00AD29EA" w:rsidRPr="00BA1847">
        <w:rPr>
          <w:sz w:val="22"/>
          <w:szCs w:val="22"/>
        </w:rPr>
        <w:t>д</w:t>
      </w:r>
      <w:r w:rsidRPr="00BA1847">
        <w:rPr>
          <w:sz w:val="22"/>
          <w:szCs w:val="22"/>
        </w:rPr>
        <w:t>.</w:t>
      </w:r>
      <w:r w:rsidR="00AD29EA" w:rsidRPr="00BA1847">
        <w:rPr>
          <w:sz w:val="22"/>
          <w:szCs w:val="22"/>
        </w:rPr>
        <w:t> б</w:t>
      </w:r>
      <w:proofErr w:type="gramEnd"/>
      <w:r w:rsidRPr="00BA1847">
        <w:rPr>
          <w:sz w:val="22"/>
          <w:szCs w:val="22"/>
        </w:rPr>
        <w:t>.</w:t>
      </w:r>
      <w:r w:rsidR="00AD29EA" w:rsidRPr="00BA1847">
        <w:rPr>
          <w:sz w:val="22"/>
          <w:szCs w:val="22"/>
        </w:rPr>
        <w:t> </w:t>
      </w:r>
      <w:r w:rsidRPr="00BA1847">
        <w:rPr>
          <w:sz w:val="22"/>
          <w:szCs w:val="22"/>
        </w:rPr>
        <w:t>н., профессор кафедр</w:t>
      </w:r>
      <w:r w:rsidR="008059AC" w:rsidRPr="00BA1847">
        <w:rPr>
          <w:sz w:val="22"/>
          <w:szCs w:val="22"/>
        </w:rPr>
        <w:t>ы молекулярной биологии ФЕН, зав. лаб. И</w:t>
      </w:r>
      <w:r w:rsidR="00C23531" w:rsidRPr="00BA1847">
        <w:rPr>
          <w:sz w:val="22"/>
          <w:szCs w:val="22"/>
        </w:rPr>
        <w:t>ХБФМ СО РАН</w:t>
      </w:r>
    </w:p>
    <w:p w:rsidR="00985B52" w:rsidRDefault="00985B52" w:rsidP="00985B52">
      <w:pPr>
        <w:jc w:val="both"/>
        <w:rPr>
          <w:sz w:val="22"/>
          <w:szCs w:val="22"/>
        </w:rPr>
      </w:pPr>
    </w:p>
    <w:p w:rsidR="00DD5308" w:rsidRPr="00985B52" w:rsidRDefault="00C23531" w:rsidP="00985B52">
      <w:pPr>
        <w:jc w:val="both"/>
        <w:rPr>
          <w:spacing w:val="-8"/>
          <w:sz w:val="22"/>
          <w:szCs w:val="22"/>
        </w:rPr>
      </w:pPr>
      <w:r w:rsidRPr="00BA1847">
        <w:rPr>
          <w:sz w:val="22"/>
          <w:szCs w:val="22"/>
        </w:rPr>
        <w:t>______________</w:t>
      </w:r>
      <w:r w:rsidR="00985B52">
        <w:rPr>
          <w:sz w:val="22"/>
          <w:szCs w:val="22"/>
        </w:rPr>
        <w:t>__</w:t>
      </w:r>
    </w:p>
    <w:p w:rsidR="00C23531" w:rsidRPr="00985B52" w:rsidRDefault="00985B52" w:rsidP="00985B52">
      <w:pPr>
        <w:ind w:firstLine="708"/>
        <w:rPr>
          <w:sz w:val="16"/>
          <w:szCs w:val="16"/>
        </w:rPr>
      </w:pPr>
      <w:r w:rsidRPr="00985B52">
        <w:rPr>
          <w:sz w:val="16"/>
          <w:szCs w:val="16"/>
        </w:rPr>
        <w:t>подпись</w:t>
      </w:r>
    </w:p>
    <w:p w:rsidR="001E0DA7" w:rsidRPr="00BA1847" w:rsidRDefault="00B57AE0" w:rsidP="001E0DA7">
      <w:pPr>
        <w:rPr>
          <w:sz w:val="22"/>
          <w:szCs w:val="22"/>
          <w:u w:val="single"/>
        </w:rPr>
      </w:pPr>
      <w:r w:rsidRPr="00BA1847">
        <w:rPr>
          <w:sz w:val="22"/>
          <w:szCs w:val="22"/>
        </w:rPr>
        <w:lastRenderedPageBreak/>
        <w:t>Программа одобрена на заседании</w:t>
      </w:r>
      <w:r w:rsidR="001E0DA7" w:rsidRPr="00BA1847">
        <w:rPr>
          <w:sz w:val="22"/>
          <w:szCs w:val="22"/>
        </w:rPr>
        <w:t xml:space="preserve"> кафедры молекулярной биологии</w:t>
      </w:r>
    </w:p>
    <w:p w:rsidR="00DD5308" w:rsidRPr="00BA1847" w:rsidRDefault="00DD5308">
      <w:pPr>
        <w:rPr>
          <w:sz w:val="22"/>
          <w:szCs w:val="22"/>
        </w:rPr>
      </w:pPr>
    </w:p>
    <w:p w:rsidR="00DD5308" w:rsidRPr="00BA1847" w:rsidRDefault="00603DDE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866785">
        <w:rPr>
          <w:sz w:val="22"/>
          <w:szCs w:val="22"/>
        </w:rPr>
        <w:t>23</w:t>
      </w:r>
      <w:r>
        <w:rPr>
          <w:sz w:val="22"/>
          <w:szCs w:val="22"/>
        </w:rPr>
        <w:t>»</w:t>
      </w:r>
      <w:r w:rsidR="00B57AE0" w:rsidRPr="00BA1847">
        <w:rPr>
          <w:sz w:val="22"/>
          <w:szCs w:val="22"/>
        </w:rPr>
        <w:t xml:space="preserve"> </w:t>
      </w:r>
      <w:r w:rsidR="00866785">
        <w:rPr>
          <w:sz w:val="22"/>
          <w:szCs w:val="22"/>
        </w:rPr>
        <w:t>января</w:t>
      </w:r>
      <w:r w:rsidR="001E0DA7" w:rsidRPr="00BA1847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66785">
        <w:rPr>
          <w:sz w:val="22"/>
          <w:szCs w:val="22"/>
        </w:rPr>
        <w:t>15</w:t>
      </w:r>
      <w:r>
        <w:rPr>
          <w:sz w:val="22"/>
          <w:szCs w:val="22"/>
        </w:rPr>
        <w:t> </w:t>
      </w:r>
      <w:r w:rsidR="00866785">
        <w:rPr>
          <w:sz w:val="22"/>
          <w:szCs w:val="22"/>
        </w:rPr>
        <w:t xml:space="preserve"> </w:t>
      </w:r>
      <w:r w:rsidR="001E0DA7" w:rsidRPr="00BA1847">
        <w:rPr>
          <w:sz w:val="22"/>
          <w:szCs w:val="22"/>
        </w:rPr>
        <w:t>года</w:t>
      </w:r>
    </w:p>
    <w:p w:rsidR="001E0DA7" w:rsidRPr="00BA1847" w:rsidRDefault="001E0DA7">
      <w:pPr>
        <w:rPr>
          <w:sz w:val="22"/>
          <w:szCs w:val="22"/>
        </w:rPr>
      </w:pPr>
    </w:p>
    <w:p w:rsidR="00B57AE0" w:rsidRPr="00BA1847" w:rsidRDefault="001E0DA7" w:rsidP="001E0DA7">
      <w:pPr>
        <w:rPr>
          <w:sz w:val="22"/>
          <w:szCs w:val="22"/>
        </w:rPr>
      </w:pPr>
      <w:r w:rsidRPr="00BA1847">
        <w:rPr>
          <w:sz w:val="22"/>
          <w:szCs w:val="22"/>
        </w:rPr>
        <w:t>Секретарь кафедры к. х. н., доцент</w:t>
      </w:r>
      <w:r w:rsidR="00603DDE">
        <w:rPr>
          <w:sz w:val="22"/>
          <w:szCs w:val="22"/>
        </w:rPr>
        <w:t xml:space="preserve"> __________</w:t>
      </w:r>
      <w:r w:rsidR="00AA066A" w:rsidRPr="00BA1847">
        <w:rPr>
          <w:sz w:val="22"/>
          <w:szCs w:val="22"/>
        </w:rPr>
        <w:t xml:space="preserve"> Халимская Л. М.</w:t>
      </w:r>
    </w:p>
    <w:sectPr w:rsidR="00B57AE0" w:rsidRPr="00BA1847" w:rsidSect="007C558A">
      <w:headerReference w:type="even" r:id="rId8"/>
      <w:headerReference w:type="default" r:id="rId9"/>
      <w:footerReference w:type="even" r:id="rId10"/>
      <w:footerReference w:type="default" r:id="rId11"/>
      <w:pgSz w:w="8391" w:h="11907" w:code="1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85" w:rsidRDefault="004D3085">
      <w:r>
        <w:separator/>
      </w:r>
    </w:p>
  </w:endnote>
  <w:endnote w:type="continuationSeparator" w:id="0">
    <w:p w:rsidR="004D3085" w:rsidRDefault="004D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8" w:rsidRDefault="00817E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A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308" w:rsidRDefault="00DD53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8" w:rsidRDefault="00817E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A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785">
      <w:rPr>
        <w:rStyle w:val="a6"/>
        <w:noProof/>
      </w:rPr>
      <w:t>52</w:t>
    </w:r>
    <w:r>
      <w:rPr>
        <w:rStyle w:val="a6"/>
      </w:rPr>
      <w:fldChar w:fldCharType="end"/>
    </w:r>
  </w:p>
  <w:p w:rsidR="00DD5308" w:rsidRDefault="00DD5308" w:rsidP="00D215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85" w:rsidRDefault="004D3085">
      <w:r>
        <w:separator/>
      </w:r>
    </w:p>
  </w:footnote>
  <w:footnote w:type="continuationSeparator" w:id="0">
    <w:p w:rsidR="004D3085" w:rsidRDefault="004D3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8" w:rsidRDefault="00817E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7A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308" w:rsidRDefault="00DD530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8" w:rsidRDefault="00DD530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40A7BB"/>
    <w:multiLevelType w:val="hybridMultilevel"/>
    <w:tmpl w:val="39CE86DB"/>
    <w:lvl w:ilvl="0" w:tplc="FFFFFFFF">
      <w:start w:val="1"/>
      <w:numFmt w:val="decimal"/>
      <w:pStyle w:val="1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7"/>
        </w:tabs>
        <w:ind w:left="657" w:firstLine="0"/>
      </w:p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4D7138"/>
    <w:multiLevelType w:val="hybridMultilevel"/>
    <w:tmpl w:val="8C46CA50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>
    <w:nsid w:val="05007166"/>
    <w:multiLevelType w:val="hybridMultilevel"/>
    <w:tmpl w:val="9D40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C16CD"/>
    <w:multiLevelType w:val="multilevel"/>
    <w:tmpl w:val="3498F6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8854D9"/>
    <w:multiLevelType w:val="hybridMultilevel"/>
    <w:tmpl w:val="B218F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EAD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447A95"/>
    <w:multiLevelType w:val="hybridMultilevel"/>
    <w:tmpl w:val="FC90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62466"/>
    <w:multiLevelType w:val="hybridMultilevel"/>
    <w:tmpl w:val="2D8A95F6"/>
    <w:name w:val="WW8Num52222"/>
    <w:lvl w:ilvl="0" w:tplc="D3E23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43392"/>
    <w:multiLevelType w:val="hybridMultilevel"/>
    <w:tmpl w:val="855EC69A"/>
    <w:name w:val="WW8Num5322"/>
    <w:lvl w:ilvl="0" w:tplc="BE427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D7203DF"/>
    <w:multiLevelType w:val="hybridMultilevel"/>
    <w:tmpl w:val="5764E85C"/>
    <w:name w:val="WW8Num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C50D5"/>
    <w:multiLevelType w:val="hybridMultilevel"/>
    <w:tmpl w:val="D5D04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213A00"/>
    <w:multiLevelType w:val="hybridMultilevel"/>
    <w:tmpl w:val="85161800"/>
    <w:name w:val="WW8Num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96D9E"/>
    <w:multiLevelType w:val="hybridMultilevel"/>
    <w:tmpl w:val="471A1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A50596"/>
    <w:multiLevelType w:val="hybridMultilevel"/>
    <w:tmpl w:val="DA1267E8"/>
    <w:name w:val="WW8Num522222222"/>
    <w:lvl w:ilvl="0" w:tplc="558E9E8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B515D"/>
    <w:multiLevelType w:val="hybridMultilevel"/>
    <w:tmpl w:val="0E6A7CE8"/>
    <w:lvl w:ilvl="0" w:tplc="2C587C5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9">
    <w:nsid w:val="2C5161E0"/>
    <w:multiLevelType w:val="hybridMultilevel"/>
    <w:tmpl w:val="008680AA"/>
    <w:lvl w:ilvl="0" w:tplc="C4CA022C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>
    <w:nsid w:val="2E7744CC"/>
    <w:multiLevelType w:val="hybridMultilevel"/>
    <w:tmpl w:val="11BEF708"/>
    <w:lvl w:ilvl="0" w:tplc="C4CA022C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>
    <w:nsid w:val="33573C88"/>
    <w:multiLevelType w:val="hybridMultilevel"/>
    <w:tmpl w:val="A9C45112"/>
    <w:name w:val="WW8Num532"/>
    <w:lvl w:ilvl="0" w:tplc="ECF0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2038C"/>
    <w:multiLevelType w:val="hybridMultilevel"/>
    <w:tmpl w:val="E43C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7C5C2B"/>
    <w:multiLevelType w:val="hybridMultilevel"/>
    <w:tmpl w:val="2BB6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D057A2"/>
    <w:multiLevelType w:val="hybridMultilevel"/>
    <w:tmpl w:val="44AA9090"/>
    <w:name w:val="WW8Num522222"/>
    <w:lvl w:ilvl="0" w:tplc="D3E23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10769"/>
    <w:multiLevelType w:val="hybridMultilevel"/>
    <w:tmpl w:val="F8D0CD78"/>
    <w:name w:val="WW8Num53"/>
    <w:lvl w:ilvl="0" w:tplc="2BD8763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C1724"/>
    <w:multiLevelType w:val="hybridMultilevel"/>
    <w:tmpl w:val="FEE68946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77057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8551AEC"/>
    <w:multiLevelType w:val="hybridMultilevel"/>
    <w:tmpl w:val="9478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E223CE"/>
    <w:multiLevelType w:val="hybridMultilevel"/>
    <w:tmpl w:val="AEB84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ED38F3"/>
    <w:multiLevelType w:val="multilevel"/>
    <w:tmpl w:val="1102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A57EB5"/>
    <w:multiLevelType w:val="hybridMultilevel"/>
    <w:tmpl w:val="567A0DA0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2">
    <w:nsid w:val="52431794"/>
    <w:multiLevelType w:val="hybridMultilevel"/>
    <w:tmpl w:val="8DE63C60"/>
    <w:lvl w:ilvl="0" w:tplc="260285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D5671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E7C7839"/>
    <w:multiLevelType w:val="hybridMultilevel"/>
    <w:tmpl w:val="F4B4572C"/>
    <w:name w:val="WW8Num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40E30"/>
    <w:multiLevelType w:val="hybridMultilevel"/>
    <w:tmpl w:val="12C0B3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F242A7"/>
    <w:multiLevelType w:val="hybridMultilevel"/>
    <w:tmpl w:val="836ADACE"/>
    <w:lvl w:ilvl="0" w:tplc="A8AC3EF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D746BB"/>
    <w:multiLevelType w:val="hybridMultilevel"/>
    <w:tmpl w:val="22A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31AD"/>
    <w:multiLevelType w:val="multilevel"/>
    <w:tmpl w:val="E2626D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9">
    <w:nsid w:val="6AE46A2F"/>
    <w:multiLevelType w:val="hybridMultilevel"/>
    <w:tmpl w:val="C3BA2B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183A8C"/>
    <w:multiLevelType w:val="hybridMultilevel"/>
    <w:tmpl w:val="B2D41DFC"/>
    <w:lvl w:ilvl="0" w:tplc="C4CA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9E2B28"/>
    <w:multiLevelType w:val="multilevel"/>
    <w:tmpl w:val="5C9C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CFE269F"/>
    <w:multiLevelType w:val="hybridMultilevel"/>
    <w:tmpl w:val="ADD2E070"/>
    <w:lvl w:ilvl="0" w:tplc="C4CA022C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3">
    <w:nsid w:val="71D07F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5BE59AD"/>
    <w:multiLevelType w:val="hybridMultilevel"/>
    <w:tmpl w:val="02584904"/>
    <w:name w:val="WW8Num5222222"/>
    <w:lvl w:ilvl="0" w:tplc="522E0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34922"/>
    <w:multiLevelType w:val="hybridMultilevel"/>
    <w:tmpl w:val="3498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E21D9"/>
    <w:multiLevelType w:val="hybridMultilevel"/>
    <w:tmpl w:val="0A944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A0BFA"/>
    <w:multiLevelType w:val="hybridMultilevel"/>
    <w:tmpl w:val="B2923B1A"/>
    <w:name w:val="WW8Num52222222"/>
    <w:lvl w:ilvl="0" w:tplc="558E9E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50643D"/>
    <w:multiLevelType w:val="hybridMultilevel"/>
    <w:tmpl w:val="AD2E6162"/>
    <w:lvl w:ilvl="0" w:tplc="260285E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14"/>
  </w:num>
  <w:num w:numId="4">
    <w:abstractNumId w:val="22"/>
  </w:num>
  <w:num w:numId="5">
    <w:abstractNumId w:val="26"/>
  </w:num>
  <w:num w:numId="6">
    <w:abstractNumId w:val="32"/>
  </w:num>
  <w:num w:numId="7">
    <w:abstractNumId w:val="48"/>
  </w:num>
  <w:num w:numId="8">
    <w:abstractNumId w:val="19"/>
  </w:num>
  <w:num w:numId="9">
    <w:abstractNumId w:val="40"/>
  </w:num>
  <w:num w:numId="10">
    <w:abstractNumId w:val="36"/>
  </w:num>
  <w:num w:numId="11">
    <w:abstractNumId w:val="35"/>
  </w:num>
  <w:num w:numId="12">
    <w:abstractNumId w:val="29"/>
  </w:num>
  <w:num w:numId="13">
    <w:abstractNumId w:val="9"/>
  </w:num>
  <w:num w:numId="14">
    <w:abstractNumId w:val="28"/>
  </w:num>
  <w:num w:numId="15">
    <w:abstractNumId w:val="45"/>
  </w:num>
  <w:num w:numId="16">
    <w:abstractNumId w:val="31"/>
  </w:num>
  <w:num w:numId="17">
    <w:abstractNumId w:val="7"/>
  </w:num>
  <w:num w:numId="18">
    <w:abstractNumId w:val="37"/>
  </w:num>
  <w:num w:numId="19">
    <w:abstractNumId w:val="2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6"/>
  </w:num>
  <w:num w:numId="25">
    <w:abstractNumId w:val="39"/>
  </w:num>
  <w:num w:numId="26">
    <w:abstractNumId w:val="30"/>
  </w:num>
  <w:num w:numId="27">
    <w:abstractNumId w:val="8"/>
  </w:num>
  <w:num w:numId="28">
    <w:abstractNumId w:val="18"/>
  </w:num>
  <w:num w:numId="29">
    <w:abstractNumId w:val="38"/>
  </w:num>
  <w:num w:numId="30">
    <w:abstractNumId w:val="20"/>
  </w:num>
  <w:num w:numId="31">
    <w:abstractNumId w:val="42"/>
  </w:num>
  <w:num w:numId="32">
    <w:abstractNumId w:val="16"/>
  </w:num>
  <w:num w:numId="33">
    <w:abstractNumId w:val="27"/>
  </w:num>
  <w:num w:numId="34">
    <w:abstractNumId w:val="10"/>
  </w:num>
  <w:num w:numId="35">
    <w:abstractNumId w:val="34"/>
  </w:num>
  <w:num w:numId="36">
    <w:abstractNumId w:val="15"/>
  </w:num>
  <w:num w:numId="37">
    <w:abstractNumId w:val="13"/>
  </w:num>
  <w:num w:numId="38">
    <w:abstractNumId w:val="11"/>
  </w:num>
  <w:num w:numId="39">
    <w:abstractNumId w:val="24"/>
  </w:num>
  <w:num w:numId="40">
    <w:abstractNumId w:val="44"/>
  </w:num>
  <w:num w:numId="41">
    <w:abstractNumId w:val="47"/>
  </w:num>
  <w:num w:numId="42">
    <w:abstractNumId w:val="17"/>
  </w:num>
  <w:num w:numId="43">
    <w:abstractNumId w:val="25"/>
  </w:num>
  <w:num w:numId="44">
    <w:abstractNumId w:val="21"/>
  </w:num>
  <w:num w:numId="45">
    <w:abstractNumId w:val="12"/>
  </w:num>
  <w:num w:numId="46">
    <w:abstractNumId w:val="43"/>
  </w:num>
  <w:num w:numId="47">
    <w:abstractNumId w:val="33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67A4D"/>
    <w:rsid w:val="00001267"/>
    <w:rsid w:val="0000574E"/>
    <w:rsid w:val="00020DBE"/>
    <w:rsid w:val="00033256"/>
    <w:rsid w:val="00035178"/>
    <w:rsid w:val="0004116D"/>
    <w:rsid w:val="00042A55"/>
    <w:rsid w:val="00051E3B"/>
    <w:rsid w:val="00057450"/>
    <w:rsid w:val="00062BFA"/>
    <w:rsid w:val="00063DB6"/>
    <w:rsid w:val="00064136"/>
    <w:rsid w:val="0006625A"/>
    <w:rsid w:val="00070F4D"/>
    <w:rsid w:val="0009301D"/>
    <w:rsid w:val="000965BB"/>
    <w:rsid w:val="000A7A5F"/>
    <w:rsid w:val="000B033B"/>
    <w:rsid w:val="000B6D45"/>
    <w:rsid w:val="000C139A"/>
    <w:rsid w:val="000D12D6"/>
    <w:rsid w:val="000E0536"/>
    <w:rsid w:val="00102FF8"/>
    <w:rsid w:val="0010328A"/>
    <w:rsid w:val="00107301"/>
    <w:rsid w:val="00110DC8"/>
    <w:rsid w:val="001110C3"/>
    <w:rsid w:val="00111927"/>
    <w:rsid w:val="00116343"/>
    <w:rsid w:val="00117C5B"/>
    <w:rsid w:val="00131730"/>
    <w:rsid w:val="00131888"/>
    <w:rsid w:val="00136E21"/>
    <w:rsid w:val="001376A9"/>
    <w:rsid w:val="00147CA6"/>
    <w:rsid w:val="00163CD3"/>
    <w:rsid w:val="001719C5"/>
    <w:rsid w:val="00171A0D"/>
    <w:rsid w:val="0018436E"/>
    <w:rsid w:val="001846F3"/>
    <w:rsid w:val="001A2607"/>
    <w:rsid w:val="001A310E"/>
    <w:rsid w:val="001B1DA3"/>
    <w:rsid w:val="001B70CC"/>
    <w:rsid w:val="001D33EF"/>
    <w:rsid w:val="001D56EF"/>
    <w:rsid w:val="001D637D"/>
    <w:rsid w:val="001E0DA7"/>
    <w:rsid w:val="001E2356"/>
    <w:rsid w:val="001E27F3"/>
    <w:rsid w:val="001F3F98"/>
    <w:rsid w:val="001F5BB2"/>
    <w:rsid w:val="001F7FE4"/>
    <w:rsid w:val="00222AF6"/>
    <w:rsid w:val="00226AC7"/>
    <w:rsid w:val="00230793"/>
    <w:rsid w:val="0023259A"/>
    <w:rsid w:val="0026092E"/>
    <w:rsid w:val="0027292A"/>
    <w:rsid w:val="002744ED"/>
    <w:rsid w:val="002B51B3"/>
    <w:rsid w:val="002C66DD"/>
    <w:rsid w:val="002D16C0"/>
    <w:rsid w:val="002D22D1"/>
    <w:rsid w:val="002D5287"/>
    <w:rsid w:val="002D638D"/>
    <w:rsid w:val="002E1F2B"/>
    <w:rsid w:val="002F2803"/>
    <w:rsid w:val="0030181B"/>
    <w:rsid w:val="00310BCB"/>
    <w:rsid w:val="00314EB4"/>
    <w:rsid w:val="00317497"/>
    <w:rsid w:val="0032481E"/>
    <w:rsid w:val="00325FE5"/>
    <w:rsid w:val="0033459D"/>
    <w:rsid w:val="00336988"/>
    <w:rsid w:val="0034003A"/>
    <w:rsid w:val="00340637"/>
    <w:rsid w:val="00351649"/>
    <w:rsid w:val="00356314"/>
    <w:rsid w:val="00356D16"/>
    <w:rsid w:val="003605D2"/>
    <w:rsid w:val="003607EF"/>
    <w:rsid w:val="00361804"/>
    <w:rsid w:val="00362D55"/>
    <w:rsid w:val="003735EA"/>
    <w:rsid w:val="00376857"/>
    <w:rsid w:val="0037701E"/>
    <w:rsid w:val="0038348C"/>
    <w:rsid w:val="00384F15"/>
    <w:rsid w:val="00385EB3"/>
    <w:rsid w:val="00385F7D"/>
    <w:rsid w:val="00392CBE"/>
    <w:rsid w:val="00394FA1"/>
    <w:rsid w:val="00396592"/>
    <w:rsid w:val="003B0A73"/>
    <w:rsid w:val="003B19DC"/>
    <w:rsid w:val="003C2421"/>
    <w:rsid w:val="003C245D"/>
    <w:rsid w:val="003C3739"/>
    <w:rsid w:val="003C7F4C"/>
    <w:rsid w:val="003D1D88"/>
    <w:rsid w:val="003E00E8"/>
    <w:rsid w:val="003E163D"/>
    <w:rsid w:val="003E2287"/>
    <w:rsid w:val="003F30EC"/>
    <w:rsid w:val="00402084"/>
    <w:rsid w:val="00404930"/>
    <w:rsid w:val="00407BFD"/>
    <w:rsid w:val="00416547"/>
    <w:rsid w:val="00416854"/>
    <w:rsid w:val="004173C4"/>
    <w:rsid w:val="0041744B"/>
    <w:rsid w:val="00432598"/>
    <w:rsid w:val="00436D23"/>
    <w:rsid w:val="00436F8E"/>
    <w:rsid w:val="0045261A"/>
    <w:rsid w:val="0045290B"/>
    <w:rsid w:val="00452E9F"/>
    <w:rsid w:val="00453116"/>
    <w:rsid w:val="0045321B"/>
    <w:rsid w:val="004575E8"/>
    <w:rsid w:val="00467A4D"/>
    <w:rsid w:val="00467CAF"/>
    <w:rsid w:val="004709C7"/>
    <w:rsid w:val="00476B7A"/>
    <w:rsid w:val="0048739B"/>
    <w:rsid w:val="00490AE9"/>
    <w:rsid w:val="004921CB"/>
    <w:rsid w:val="00492416"/>
    <w:rsid w:val="004A71CE"/>
    <w:rsid w:val="004A7B12"/>
    <w:rsid w:val="004B6AD4"/>
    <w:rsid w:val="004C0399"/>
    <w:rsid w:val="004C602A"/>
    <w:rsid w:val="004D3085"/>
    <w:rsid w:val="004E01D2"/>
    <w:rsid w:val="004E3FF3"/>
    <w:rsid w:val="004E5862"/>
    <w:rsid w:val="004F241A"/>
    <w:rsid w:val="004F2CDA"/>
    <w:rsid w:val="004F347D"/>
    <w:rsid w:val="004F3A81"/>
    <w:rsid w:val="005001F6"/>
    <w:rsid w:val="00502858"/>
    <w:rsid w:val="00502C4C"/>
    <w:rsid w:val="00514BAF"/>
    <w:rsid w:val="00516CA8"/>
    <w:rsid w:val="0054006C"/>
    <w:rsid w:val="00546011"/>
    <w:rsid w:val="00562471"/>
    <w:rsid w:val="00571F0D"/>
    <w:rsid w:val="005732E4"/>
    <w:rsid w:val="00582728"/>
    <w:rsid w:val="00582FC3"/>
    <w:rsid w:val="00597B75"/>
    <w:rsid w:val="005A481A"/>
    <w:rsid w:val="005B2AFD"/>
    <w:rsid w:val="005B6F01"/>
    <w:rsid w:val="005D3976"/>
    <w:rsid w:val="005E5F7E"/>
    <w:rsid w:val="005F0271"/>
    <w:rsid w:val="005F0960"/>
    <w:rsid w:val="00601390"/>
    <w:rsid w:val="00603DDE"/>
    <w:rsid w:val="006105DB"/>
    <w:rsid w:val="006420C2"/>
    <w:rsid w:val="00657014"/>
    <w:rsid w:val="006647EC"/>
    <w:rsid w:val="00670DED"/>
    <w:rsid w:val="00673A34"/>
    <w:rsid w:val="00675C14"/>
    <w:rsid w:val="00676663"/>
    <w:rsid w:val="00676CD4"/>
    <w:rsid w:val="00691CDE"/>
    <w:rsid w:val="006A0911"/>
    <w:rsid w:val="006A1A97"/>
    <w:rsid w:val="006B160B"/>
    <w:rsid w:val="006B34D0"/>
    <w:rsid w:val="006B7878"/>
    <w:rsid w:val="006D18B2"/>
    <w:rsid w:val="006D268C"/>
    <w:rsid w:val="006D2DAB"/>
    <w:rsid w:val="006D2ED5"/>
    <w:rsid w:val="006D5D12"/>
    <w:rsid w:val="006E4E83"/>
    <w:rsid w:val="006F46F6"/>
    <w:rsid w:val="006F6A3D"/>
    <w:rsid w:val="00700908"/>
    <w:rsid w:val="00704042"/>
    <w:rsid w:val="007040B9"/>
    <w:rsid w:val="007245DE"/>
    <w:rsid w:val="00731122"/>
    <w:rsid w:val="0073258A"/>
    <w:rsid w:val="0073292F"/>
    <w:rsid w:val="00734AEB"/>
    <w:rsid w:val="007409EF"/>
    <w:rsid w:val="00747AA3"/>
    <w:rsid w:val="007550DD"/>
    <w:rsid w:val="0075622F"/>
    <w:rsid w:val="007741E7"/>
    <w:rsid w:val="00776A79"/>
    <w:rsid w:val="00776B6B"/>
    <w:rsid w:val="007928FB"/>
    <w:rsid w:val="00793F44"/>
    <w:rsid w:val="007B60D9"/>
    <w:rsid w:val="007C1335"/>
    <w:rsid w:val="007C4527"/>
    <w:rsid w:val="007C53FD"/>
    <w:rsid w:val="007C558A"/>
    <w:rsid w:val="007E0797"/>
    <w:rsid w:val="007E47C7"/>
    <w:rsid w:val="0080103C"/>
    <w:rsid w:val="0080368C"/>
    <w:rsid w:val="008059AC"/>
    <w:rsid w:val="00817E03"/>
    <w:rsid w:val="0083605F"/>
    <w:rsid w:val="0084401A"/>
    <w:rsid w:val="00845647"/>
    <w:rsid w:val="00847D9B"/>
    <w:rsid w:val="00863085"/>
    <w:rsid w:val="00866785"/>
    <w:rsid w:val="00871BC5"/>
    <w:rsid w:val="00876ADF"/>
    <w:rsid w:val="00877B6C"/>
    <w:rsid w:val="008825ED"/>
    <w:rsid w:val="008837BE"/>
    <w:rsid w:val="008A06DB"/>
    <w:rsid w:val="008A5248"/>
    <w:rsid w:val="008B3774"/>
    <w:rsid w:val="008B79B5"/>
    <w:rsid w:val="008C1DAD"/>
    <w:rsid w:val="008C3392"/>
    <w:rsid w:val="008C36D6"/>
    <w:rsid w:val="008E0C06"/>
    <w:rsid w:val="008E4EFC"/>
    <w:rsid w:val="008F653D"/>
    <w:rsid w:val="008F6ABB"/>
    <w:rsid w:val="008F7000"/>
    <w:rsid w:val="009070F4"/>
    <w:rsid w:val="0091070B"/>
    <w:rsid w:val="00916B08"/>
    <w:rsid w:val="00924B30"/>
    <w:rsid w:val="009258CC"/>
    <w:rsid w:val="00927FC3"/>
    <w:rsid w:val="009319F1"/>
    <w:rsid w:val="00953AFA"/>
    <w:rsid w:val="00956CE0"/>
    <w:rsid w:val="009668C0"/>
    <w:rsid w:val="00967AE9"/>
    <w:rsid w:val="00971205"/>
    <w:rsid w:val="0097212F"/>
    <w:rsid w:val="00982F27"/>
    <w:rsid w:val="009857B7"/>
    <w:rsid w:val="00985B52"/>
    <w:rsid w:val="0098730E"/>
    <w:rsid w:val="009902DA"/>
    <w:rsid w:val="009910D7"/>
    <w:rsid w:val="009911D7"/>
    <w:rsid w:val="009A110D"/>
    <w:rsid w:val="009C092F"/>
    <w:rsid w:val="009C3E6F"/>
    <w:rsid w:val="009C6DDA"/>
    <w:rsid w:val="009C77D5"/>
    <w:rsid w:val="009D2D50"/>
    <w:rsid w:val="009D4523"/>
    <w:rsid w:val="009D5577"/>
    <w:rsid w:val="009E5AFA"/>
    <w:rsid w:val="009E6586"/>
    <w:rsid w:val="009F0288"/>
    <w:rsid w:val="009F4A2A"/>
    <w:rsid w:val="00A04B22"/>
    <w:rsid w:val="00A16445"/>
    <w:rsid w:val="00A16E06"/>
    <w:rsid w:val="00A172E9"/>
    <w:rsid w:val="00A17BDC"/>
    <w:rsid w:val="00A2261D"/>
    <w:rsid w:val="00A30F91"/>
    <w:rsid w:val="00A35D0B"/>
    <w:rsid w:val="00A36325"/>
    <w:rsid w:val="00A829BF"/>
    <w:rsid w:val="00A90F2B"/>
    <w:rsid w:val="00AA066A"/>
    <w:rsid w:val="00AB6D8B"/>
    <w:rsid w:val="00AC35D4"/>
    <w:rsid w:val="00AC40E7"/>
    <w:rsid w:val="00AC7F83"/>
    <w:rsid w:val="00AD1D36"/>
    <w:rsid w:val="00AD29EA"/>
    <w:rsid w:val="00AD4DD1"/>
    <w:rsid w:val="00AE3FF1"/>
    <w:rsid w:val="00AE5E7E"/>
    <w:rsid w:val="00B01FE3"/>
    <w:rsid w:val="00B023F0"/>
    <w:rsid w:val="00B106FD"/>
    <w:rsid w:val="00B266B7"/>
    <w:rsid w:val="00B320E1"/>
    <w:rsid w:val="00B36DD7"/>
    <w:rsid w:val="00B50036"/>
    <w:rsid w:val="00B57AE0"/>
    <w:rsid w:val="00B64F3B"/>
    <w:rsid w:val="00B84CFF"/>
    <w:rsid w:val="00B8573E"/>
    <w:rsid w:val="00B86E0F"/>
    <w:rsid w:val="00B904BD"/>
    <w:rsid w:val="00B91D9B"/>
    <w:rsid w:val="00B91FE3"/>
    <w:rsid w:val="00B94C1C"/>
    <w:rsid w:val="00BA1117"/>
    <w:rsid w:val="00BA1847"/>
    <w:rsid w:val="00BA1B20"/>
    <w:rsid w:val="00BA60A1"/>
    <w:rsid w:val="00BB0D8D"/>
    <w:rsid w:val="00BB19BA"/>
    <w:rsid w:val="00BD23EE"/>
    <w:rsid w:val="00BD40B7"/>
    <w:rsid w:val="00BE1C7F"/>
    <w:rsid w:val="00BE504D"/>
    <w:rsid w:val="00BF05B7"/>
    <w:rsid w:val="00BF1DDA"/>
    <w:rsid w:val="00BF3319"/>
    <w:rsid w:val="00BF5181"/>
    <w:rsid w:val="00BF71E3"/>
    <w:rsid w:val="00C23531"/>
    <w:rsid w:val="00C32AB3"/>
    <w:rsid w:val="00C3550E"/>
    <w:rsid w:val="00C3630C"/>
    <w:rsid w:val="00C46EBC"/>
    <w:rsid w:val="00C604E3"/>
    <w:rsid w:val="00C60AF6"/>
    <w:rsid w:val="00C71255"/>
    <w:rsid w:val="00C743E3"/>
    <w:rsid w:val="00C77705"/>
    <w:rsid w:val="00C83FCC"/>
    <w:rsid w:val="00C912E4"/>
    <w:rsid w:val="00CA41A0"/>
    <w:rsid w:val="00CA6786"/>
    <w:rsid w:val="00CB0190"/>
    <w:rsid w:val="00CB6E3F"/>
    <w:rsid w:val="00CC1D42"/>
    <w:rsid w:val="00CC2246"/>
    <w:rsid w:val="00CD5AB9"/>
    <w:rsid w:val="00CF2B34"/>
    <w:rsid w:val="00CF3AA0"/>
    <w:rsid w:val="00CF77E8"/>
    <w:rsid w:val="00D01637"/>
    <w:rsid w:val="00D04DEC"/>
    <w:rsid w:val="00D11FEB"/>
    <w:rsid w:val="00D17A23"/>
    <w:rsid w:val="00D17C5A"/>
    <w:rsid w:val="00D215C8"/>
    <w:rsid w:val="00D3148B"/>
    <w:rsid w:val="00D35679"/>
    <w:rsid w:val="00D41EBD"/>
    <w:rsid w:val="00D4590D"/>
    <w:rsid w:val="00D513B6"/>
    <w:rsid w:val="00D526A4"/>
    <w:rsid w:val="00D53570"/>
    <w:rsid w:val="00D54EBD"/>
    <w:rsid w:val="00D61304"/>
    <w:rsid w:val="00D73E0E"/>
    <w:rsid w:val="00D94587"/>
    <w:rsid w:val="00DC3C70"/>
    <w:rsid w:val="00DC47C1"/>
    <w:rsid w:val="00DC73D1"/>
    <w:rsid w:val="00DD5308"/>
    <w:rsid w:val="00DD7EE2"/>
    <w:rsid w:val="00DE495E"/>
    <w:rsid w:val="00DE6EB4"/>
    <w:rsid w:val="00DE7649"/>
    <w:rsid w:val="00DF47AC"/>
    <w:rsid w:val="00DF7F42"/>
    <w:rsid w:val="00E01454"/>
    <w:rsid w:val="00E042FA"/>
    <w:rsid w:val="00E15F6B"/>
    <w:rsid w:val="00E2334F"/>
    <w:rsid w:val="00E27462"/>
    <w:rsid w:val="00E33327"/>
    <w:rsid w:val="00E35787"/>
    <w:rsid w:val="00E3628D"/>
    <w:rsid w:val="00E40AE4"/>
    <w:rsid w:val="00E41212"/>
    <w:rsid w:val="00E45562"/>
    <w:rsid w:val="00E5575A"/>
    <w:rsid w:val="00E76E92"/>
    <w:rsid w:val="00E77196"/>
    <w:rsid w:val="00E8462A"/>
    <w:rsid w:val="00E95820"/>
    <w:rsid w:val="00EA1B32"/>
    <w:rsid w:val="00EA2822"/>
    <w:rsid w:val="00ED0B4B"/>
    <w:rsid w:val="00EF1E07"/>
    <w:rsid w:val="00EF789A"/>
    <w:rsid w:val="00F02245"/>
    <w:rsid w:val="00F06E28"/>
    <w:rsid w:val="00F07285"/>
    <w:rsid w:val="00F135AA"/>
    <w:rsid w:val="00F1734C"/>
    <w:rsid w:val="00F34EAA"/>
    <w:rsid w:val="00F41D63"/>
    <w:rsid w:val="00F5351E"/>
    <w:rsid w:val="00F55E79"/>
    <w:rsid w:val="00F65120"/>
    <w:rsid w:val="00F71F0E"/>
    <w:rsid w:val="00F73671"/>
    <w:rsid w:val="00F742A7"/>
    <w:rsid w:val="00F749E3"/>
    <w:rsid w:val="00F81DB7"/>
    <w:rsid w:val="00F87C7F"/>
    <w:rsid w:val="00F90E30"/>
    <w:rsid w:val="00F92C5C"/>
    <w:rsid w:val="00FA3092"/>
    <w:rsid w:val="00FB24E5"/>
    <w:rsid w:val="00FB35DC"/>
    <w:rsid w:val="00FC7798"/>
    <w:rsid w:val="00FD181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01A"/>
    <w:rPr>
      <w:sz w:val="24"/>
      <w:szCs w:val="24"/>
    </w:rPr>
  </w:style>
  <w:style w:type="paragraph" w:styleId="1">
    <w:name w:val="heading 1"/>
    <w:basedOn w:val="a0"/>
    <w:next w:val="a0"/>
    <w:qFormat/>
    <w:rsid w:val="008440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0"/>
    <w:qFormat/>
    <w:rsid w:val="0084401A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844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44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4401A"/>
    <w:pPr>
      <w:keepNext/>
      <w:ind w:left="568" w:hanging="284"/>
      <w:jc w:val="both"/>
      <w:outlineLvl w:val="4"/>
    </w:pPr>
    <w:rPr>
      <w:b/>
      <w:sz w:val="22"/>
    </w:rPr>
  </w:style>
  <w:style w:type="paragraph" w:styleId="6">
    <w:name w:val="heading 6"/>
    <w:basedOn w:val="a0"/>
    <w:next w:val="a0"/>
    <w:qFormat/>
    <w:rsid w:val="008440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4401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4401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440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 Оглавление 1 + Перед:  0 пт"/>
    <w:basedOn w:val="11"/>
    <w:autoRedefine/>
    <w:rsid w:val="0084401A"/>
    <w:pPr>
      <w:spacing w:before="120"/>
    </w:pPr>
    <w:rPr>
      <w:b/>
      <w:bCs/>
      <w:sz w:val="22"/>
      <w:szCs w:val="20"/>
    </w:rPr>
  </w:style>
  <w:style w:type="paragraph" w:styleId="11">
    <w:name w:val="toc 1"/>
    <w:basedOn w:val="a0"/>
    <w:next w:val="a0"/>
    <w:autoRedefine/>
    <w:semiHidden/>
    <w:rsid w:val="0084401A"/>
  </w:style>
  <w:style w:type="paragraph" w:customStyle="1" w:styleId="a4">
    <w:name w:val="Рис"/>
    <w:basedOn w:val="a0"/>
    <w:autoRedefine/>
    <w:rsid w:val="0084401A"/>
    <w:pPr>
      <w:jc w:val="both"/>
    </w:pPr>
    <w:rPr>
      <w:sz w:val="20"/>
    </w:rPr>
  </w:style>
  <w:style w:type="paragraph" w:styleId="a5">
    <w:name w:val="header"/>
    <w:basedOn w:val="a0"/>
    <w:semiHidden/>
    <w:rsid w:val="0084401A"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  <w:rsid w:val="0084401A"/>
  </w:style>
  <w:style w:type="paragraph" w:styleId="a7">
    <w:name w:val="footer"/>
    <w:basedOn w:val="a0"/>
    <w:semiHidden/>
    <w:rsid w:val="0084401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84401A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4401A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4401A"/>
    <w:rPr>
      <w:color w:val="auto"/>
    </w:rPr>
  </w:style>
  <w:style w:type="paragraph" w:customStyle="1" w:styleId="CM58">
    <w:name w:val="CM58"/>
    <w:basedOn w:val="Default"/>
    <w:next w:val="Default"/>
    <w:rsid w:val="0084401A"/>
    <w:pPr>
      <w:spacing w:after="458"/>
    </w:pPr>
    <w:rPr>
      <w:color w:val="auto"/>
    </w:rPr>
  </w:style>
  <w:style w:type="paragraph" w:customStyle="1" w:styleId="CM59">
    <w:name w:val="CM59"/>
    <w:basedOn w:val="Default"/>
    <w:next w:val="Default"/>
    <w:rsid w:val="0084401A"/>
    <w:pPr>
      <w:spacing w:after="1605"/>
    </w:pPr>
    <w:rPr>
      <w:color w:val="auto"/>
    </w:rPr>
  </w:style>
  <w:style w:type="paragraph" w:customStyle="1" w:styleId="CM60">
    <w:name w:val="CM60"/>
    <w:basedOn w:val="Default"/>
    <w:next w:val="Default"/>
    <w:rsid w:val="0084401A"/>
    <w:pPr>
      <w:spacing w:after="235"/>
    </w:pPr>
    <w:rPr>
      <w:color w:val="auto"/>
    </w:rPr>
  </w:style>
  <w:style w:type="paragraph" w:customStyle="1" w:styleId="CM3">
    <w:name w:val="CM3"/>
    <w:basedOn w:val="Default"/>
    <w:next w:val="Default"/>
    <w:rsid w:val="0084401A"/>
    <w:pPr>
      <w:spacing w:line="276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4401A"/>
    <w:pPr>
      <w:spacing w:after="98"/>
    </w:pPr>
    <w:rPr>
      <w:color w:val="auto"/>
    </w:rPr>
  </w:style>
  <w:style w:type="paragraph" w:customStyle="1" w:styleId="CM62">
    <w:name w:val="CM62"/>
    <w:basedOn w:val="Default"/>
    <w:next w:val="Default"/>
    <w:rsid w:val="0084401A"/>
    <w:pPr>
      <w:spacing w:after="552"/>
    </w:pPr>
    <w:rPr>
      <w:color w:val="auto"/>
    </w:rPr>
  </w:style>
  <w:style w:type="paragraph" w:customStyle="1" w:styleId="CM4">
    <w:name w:val="CM4"/>
    <w:basedOn w:val="Default"/>
    <w:next w:val="Default"/>
    <w:rsid w:val="0084401A"/>
    <w:pPr>
      <w:spacing w:line="23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84401A"/>
    <w:rPr>
      <w:color w:val="auto"/>
    </w:rPr>
  </w:style>
  <w:style w:type="paragraph" w:customStyle="1" w:styleId="CM6">
    <w:name w:val="CM6"/>
    <w:basedOn w:val="Default"/>
    <w:next w:val="Default"/>
    <w:rsid w:val="0084401A"/>
    <w:rPr>
      <w:color w:val="auto"/>
    </w:rPr>
  </w:style>
  <w:style w:type="paragraph" w:customStyle="1" w:styleId="CM9">
    <w:name w:val="CM9"/>
    <w:basedOn w:val="Default"/>
    <w:next w:val="Default"/>
    <w:rsid w:val="0084401A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4401A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84401A"/>
    <w:rPr>
      <w:color w:val="auto"/>
    </w:rPr>
  </w:style>
  <w:style w:type="paragraph" w:customStyle="1" w:styleId="CM64">
    <w:name w:val="CM64"/>
    <w:basedOn w:val="Default"/>
    <w:next w:val="Default"/>
    <w:rsid w:val="0084401A"/>
    <w:pPr>
      <w:spacing w:after="178"/>
    </w:pPr>
    <w:rPr>
      <w:color w:val="auto"/>
    </w:rPr>
  </w:style>
  <w:style w:type="paragraph" w:customStyle="1" w:styleId="CM63">
    <w:name w:val="CM63"/>
    <w:basedOn w:val="Default"/>
    <w:next w:val="Default"/>
    <w:rsid w:val="0084401A"/>
    <w:pPr>
      <w:spacing w:after="313"/>
    </w:pPr>
    <w:rPr>
      <w:color w:val="auto"/>
    </w:rPr>
  </w:style>
  <w:style w:type="paragraph" w:customStyle="1" w:styleId="CM7">
    <w:name w:val="CM7"/>
    <w:basedOn w:val="Default"/>
    <w:next w:val="Default"/>
    <w:rsid w:val="0084401A"/>
    <w:pPr>
      <w:spacing w:line="23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84401A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4401A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84401A"/>
    <w:rPr>
      <w:color w:val="auto"/>
    </w:rPr>
  </w:style>
  <w:style w:type="paragraph" w:customStyle="1" w:styleId="CM16">
    <w:name w:val="CM16"/>
    <w:basedOn w:val="Default"/>
    <w:next w:val="Default"/>
    <w:rsid w:val="0084401A"/>
    <w:rPr>
      <w:color w:val="auto"/>
    </w:rPr>
  </w:style>
  <w:style w:type="paragraph" w:customStyle="1" w:styleId="CM66">
    <w:name w:val="CM66"/>
    <w:basedOn w:val="Default"/>
    <w:next w:val="Default"/>
    <w:rsid w:val="0084401A"/>
    <w:pPr>
      <w:spacing w:after="127"/>
    </w:pPr>
    <w:rPr>
      <w:color w:val="auto"/>
    </w:rPr>
  </w:style>
  <w:style w:type="paragraph" w:customStyle="1" w:styleId="CM17">
    <w:name w:val="CM17"/>
    <w:basedOn w:val="Default"/>
    <w:next w:val="Default"/>
    <w:rsid w:val="0084401A"/>
    <w:rPr>
      <w:color w:val="auto"/>
    </w:rPr>
  </w:style>
  <w:style w:type="paragraph" w:customStyle="1" w:styleId="CM20">
    <w:name w:val="CM20"/>
    <w:basedOn w:val="Default"/>
    <w:next w:val="Default"/>
    <w:rsid w:val="0084401A"/>
    <w:rPr>
      <w:color w:val="auto"/>
    </w:rPr>
  </w:style>
  <w:style w:type="paragraph" w:customStyle="1" w:styleId="CM21">
    <w:name w:val="CM21"/>
    <w:basedOn w:val="Default"/>
    <w:next w:val="Default"/>
    <w:rsid w:val="0084401A"/>
    <w:rPr>
      <w:color w:val="auto"/>
    </w:rPr>
  </w:style>
  <w:style w:type="paragraph" w:customStyle="1" w:styleId="CM22">
    <w:name w:val="CM22"/>
    <w:basedOn w:val="Default"/>
    <w:next w:val="Default"/>
    <w:rsid w:val="0084401A"/>
    <w:rPr>
      <w:color w:val="auto"/>
    </w:rPr>
  </w:style>
  <w:style w:type="paragraph" w:customStyle="1" w:styleId="CM23">
    <w:name w:val="CM23"/>
    <w:basedOn w:val="Default"/>
    <w:next w:val="Default"/>
    <w:rsid w:val="0084401A"/>
    <w:rPr>
      <w:color w:val="auto"/>
    </w:rPr>
  </w:style>
  <w:style w:type="paragraph" w:customStyle="1" w:styleId="CM24">
    <w:name w:val="CM24"/>
    <w:basedOn w:val="Default"/>
    <w:next w:val="Default"/>
    <w:rsid w:val="0084401A"/>
    <w:rPr>
      <w:color w:val="auto"/>
    </w:rPr>
  </w:style>
  <w:style w:type="paragraph" w:customStyle="1" w:styleId="CM25">
    <w:name w:val="CM25"/>
    <w:basedOn w:val="Default"/>
    <w:next w:val="Default"/>
    <w:rsid w:val="0084401A"/>
    <w:rPr>
      <w:color w:val="auto"/>
    </w:rPr>
  </w:style>
  <w:style w:type="paragraph" w:customStyle="1" w:styleId="CM68">
    <w:name w:val="CM68"/>
    <w:basedOn w:val="Default"/>
    <w:next w:val="Default"/>
    <w:rsid w:val="0084401A"/>
    <w:pPr>
      <w:spacing w:after="65"/>
    </w:pPr>
    <w:rPr>
      <w:color w:val="auto"/>
    </w:rPr>
  </w:style>
  <w:style w:type="paragraph" w:customStyle="1" w:styleId="CM26">
    <w:name w:val="CM26"/>
    <w:basedOn w:val="Default"/>
    <w:next w:val="Default"/>
    <w:rsid w:val="0084401A"/>
    <w:rPr>
      <w:color w:val="auto"/>
    </w:rPr>
  </w:style>
  <w:style w:type="paragraph" w:customStyle="1" w:styleId="CM69">
    <w:name w:val="CM69"/>
    <w:basedOn w:val="Default"/>
    <w:next w:val="Default"/>
    <w:rsid w:val="0084401A"/>
    <w:pPr>
      <w:spacing w:after="202"/>
    </w:pPr>
    <w:rPr>
      <w:color w:val="auto"/>
    </w:rPr>
  </w:style>
  <w:style w:type="paragraph" w:customStyle="1" w:styleId="CM27">
    <w:name w:val="CM27"/>
    <w:basedOn w:val="Default"/>
    <w:next w:val="Default"/>
    <w:rsid w:val="0084401A"/>
    <w:rPr>
      <w:color w:val="auto"/>
    </w:rPr>
  </w:style>
  <w:style w:type="paragraph" w:customStyle="1" w:styleId="CM28">
    <w:name w:val="CM28"/>
    <w:basedOn w:val="Default"/>
    <w:next w:val="Default"/>
    <w:rsid w:val="0084401A"/>
    <w:rPr>
      <w:color w:val="auto"/>
    </w:rPr>
  </w:style>
  <w:style w:type="paragraph" w:customStyle="1" w:styleId="CM29">
    <w:name w:val="CM29"/>
    <w:basedOn w:val="Default"/>
    <w:next w:val="Default"/>
    <w:rsid w:val="0084401A"/>
    <w:rPr>
      <w:color w:val="auto"/>
    </w:rPr>
  </w:style>
  <w:style w:type="paragraph" w:customStyle="1" w:styleId="CM30">
    <w:name w:val="CM30"/>
    <w:basedOn w:val="Default"/>
    <w:next w:val="Default"/>
    <w:rsid w:val="0084401A"/>
    <w:rPr>
      <w:color w:val="auto"/>
    </w:rPr>
  </w:style>
  <w:style w:type="paragraph" w:customStyle="1" w:styleId="CM31">
    <w:name w:val="CM31"/>
    <w:basedOn w:val="Default"/>
    <w:next w:val="Default"/>
    <w:rsid w:val="0084401A"/>
    <w:rPr>
      <w:color w:val="auto"/>
    </w:rPr>
  </w:style>
  <w:style w:type="paragraph" w:customStyle="1" w:styleId="CM19">
    <w:name w:val="CM19"/>
    <w:basedOn w:val="Default"/>
    <w:next w:val="Default"/>
    <w:rsid w:val="0084401A"/>
    <w:rPr>
      <w:color w:val="auto"/>
    </w:rPr>
  </w:style>
  <w:style w:type="paragraph" w:customStyle="1" w:styleId="CM32">
    <w:name w:val="CM32"/>
    <w:basedOn w:val="Default"/>
    <w:next w:val="Default"/>
    <w:rsid w:val="0084401A"/>
    <w:rPr>
      <w:color w:val="auto"/>
    </w:rPr>
  </w:style>
  <w:style w:type="paragraph" w:customStyle="1" w:styleId="CM33">
    <w:name w:val="CM33"/>
    <w:basedOn w:val="Default"/>
    <w:next w:val="Default"/>
    <w:rsid w:val="0084401A"/>
    <w:rPr>
      <w:color w:val="auto"/>
    </w:rPr>
  </w:style>
  <w:style w:type="paragraph" w:customStyle="1" w:styleId="CM34">
    <w:name w:val="CM34"/>
    <w:basedOn w:val="Default"/>
    <w:next w:val="Default"/>
    <w:rsid w:val="0084401A"/>
    <w:rPr>
      <w:color w:val="auto"/>
    </w:rPr>
  </w:style>
  <w:style w:type="paragraph" w:customStyle="1" w:styleId="CM35">
    <w:name w:val="CM35"/>
    <w:basedOn w:val="Default"/>
    <w:next w:val="Default"/>
    <w:rsid w:val="0084401A"/>
    <w:rPr>
      <w:color w:val="auto"/>
    </w:rPr>
  </w:style>
  <w:style w:type="paragraph" w:customStyle="1" w:styleId="CM36">
    <w:name w:val="CM36"/>
    <w:basedOn w:val="Default"/>
    <w:next w:val="Default"/>
    <w:rsid w:val="0084401A"/>
    <w:rPr>
      <w:color w:val="auto"/>
    </w:rPr>
  </w:style>
  <w:style w:type="paragraph" w:customStyle="1" w:styleId="CM70">
    <w:name w:val="CM70"/>
    <w:basedOn w:val="Default"/>
    <w:next w:val="Default"/>
    <w:rsid w:val="0084401A"/>
    <w:pPr>
      <w:spacing w:after="330"/>
    </w:pPr>
    <w:rPr>
      <w:color w:val="auto"/>
    </w:rPr>
  </w:style>
  <w:style w:type="paragraph" w:customStyle="1" w:styleId="CM38">
    <w:name w:val="CM38"/>
    <w:basedOn w:val="Default"/>
    <w:next w:val="Default"/>
    <w:rsid w:val="0084401A"/>
    <w:rPr>
      <w:color w:val="auto"/>
    </w:rPr>
  </w:style>
  <w:style w:type="paragraph" w:customStyle="1" w:styleId="CM39">
    <w:name w:val="CM39"/>
    <w:basedOn w:val="Default"/>
    <w:next w:val="Default"/>
    <w:rsid w:val="0084401A"/>
    <w:rPr>
      <w:color w:val="auto"/>
    </w:rPr>
  </w:style>
  <w:style w:type="paragraph" w:customStyle="1" w:styleId="CM40">
    <w:name w:val="CM40"/>
    <w:basedOn w:val="Default"/>
    <w:next w:val="Default"/>
    <w:rsid w:val="0084401A"/>
    <w:rPr>
      <w:color w:val="auto"/>
    </w:rPr>
  </w:style>
  <w:style w:type="paragraph" w:customStyle="1" w:styleId="CM41">
    <w:name w:val="CM41"/>
    <w:basedOn w:val="Default"/>
    <w:next w:val="Default"/>
    <w:rsid w:val="0084401A"/>
    <w:rPr>
      <w:color w:val="auto"/>
    </w:rPr>
  </w:style>
  <w:style w:type="paragraph" w:customStyle="1" w:styleId="CM71">
    <w:name w:val="CM71"/>
    <w:basedOn w:val="Default"/>
    <w:next w:val="Default"/>
    <w:rsid w:val="0084401A"/>
    <w:pPr>
      <w:spacing w:after="267"/>
    </w:pPr>
    <w:rPr>
      <w:color w:val="auto"/>
    </w:rPr>
  </w:style>
  <w:style w:type="paragraph" w:customStyle="1" w:styleId="CM42">
    <w:name w:val="CM42"/>
    <w:basedOn w:val="Default"/>
    <w:next w:val="Default"/>
    <w:rsid w:val="0084401A"/>
    <w:rPr>
      <w:color w:val="auto"/>
    </w:rPr>
  </w:style>
  <w:style w:type="paragraph" w:customStyle="1" w:styleId="CM44">
    <w:name w:val="CM44"/>
    <w:basedOn w:val="Default"/>
    <w:next w:val="Default"/>
    <w:rsid w:val="0084401A"/>
    <w:rPr>
      <w:color w:val="auto"/>
    </w:rPr>
  </w:style>
  <w:style w:type="paragraph" w:customStyle="1" w:styleId="CM45">
    <w:name w:val="CM45"/>
    <w:basedOn w:val="Default"/>
    <w:next w:val="Default"/>
    <w:rsid w:val="0084401A"/>
    <w:rPr>
      <w:color w:val="auto"/>
    </w:rPr>
  </w:style>
  <w:style w:type="paragraph" w:customStyle="1" w:styleId="CM46">
    <w:name w:val="CM46"/>
    <w:basedOn w:val="Default"/>
    <w:next w:val="Default"/>
    <w:rsid w:val="0084401A"/>
    <w:rPr>
      <w:color w:val="auto"/>
    </w:rPr>
  </w:style>
  <w:style w:type="paragraph" w:customStyle="1" w:styleId="CM47">
    <w:name w:val="CM47"/>
    <w:basedOn w:val="Default"/>
    <w:next w:val="Default"/>
    <w:rsid w:val="0084401A"/>
    <w:rPr>
      <w:color w:val="auto"/>
    </w:rPr>
  </w:style>
  <w:style w:type="paragraph" w:customStyle="1" w:styleId="CM48">
    <w:name w:val="CM48"/>
    <w:basedOn w:val="Default"/>
    <w:next w:val="Default"/>
    <w:rsid w:val="0084401A"/>
    <w:pPr>
      <w:spacing w:line="1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4401A"/>
    <w:rPr>
      <w:color w:val="auto"/>
    </w:rPr>
  </w:style>
  <w:style w:type="paragraph" w:customStyle="1" w:styleId="CM51">
    <w:name w:val="CM51"/>
    <w:basedOn w:val="Default"/>
    <w:next w:val="Default"/>
    <w:rsid w:val="0084401A"/>
    <w:rPr>
      <w:color w:val="auto"/>
    </w:rPr>
  </w:style>
  <w:style w:type="paragraph" w:customStyle="1" w:styleId="CM67">
    <w:name w:val="CM67"/>
    <w:basedOn w:val="Default"/>
    <w:next w:val="Default"/>
    <w:rsid w:val="0084401A"/>
    <w:pPr>
      <w:spacing w:after="60"/>
    </w:pPr>
    <w:rPr>
      <w:color w:val="auto"/>
    </w:rPr>
  </w:style>
  <w:style w:type="paragraph" w:customStyle="1" w:styleId="CM52">
    <w:name w:val="CM52"/>
    <w:basedOn w:val="Default"/>
    <w:next w:val="Default"/>
    <w:rsid w:val="0084401A"/>
    <w:rPr>
      <w:color w:val="auto"/>
    </w:rPr>
  </w:style>
  <w:style w:type="paragraph" w:customStyle="1" w:styleId="CM50">
    <w:name w:val="CM50"/>
    <w:basedOn w:val="Default"/>
    <w:next w:val="Default"/>
    <w:rsid w:val="0084401A"/>
    <w:rPr>
      <w:color w:val="auto"/>
    </w:rPr>
  </w:style>
  <w:style w:type="paragraph" w:customStyle="1" w:styleId="CM53">
    <w:name w:val="CM53"/>
    <w:basedOn w:val="Default"/>
    <w:next w:val="Default"/>
    <w:rsid w:val="0084401A"/>
    <w:pPr>
      <w:spacing w:line="20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84401A"/>
    <w:rPr>
      <w:color w:val="auto"/>
    </w:rPr>
  </w:style>
  <w:style w:type="paragraph" w:customStyle="1" w:styleId="CM55">
    <w:name w:val="CM55"/>
    <w:basedOn w:val="Default"/>
    <w:next w:val="Default"/>
    <w:rsid w:val="0084401A"/>
    <w:pPr>
      <w:spacing w:line="8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84401A"/>
    <w:rPr>
      <w:color w:val="auto"/>
    </w:rPr>
  </w:style>
  <w:style w:type="paragraph" w:customStyle="1" w:styleId="CM43">
    <w:name w:val="CM43"/>
    <w:basedOn w:val="Default"/>
    <w:next w:val="Default"/>
    <w:rsid w:val="0084401A"/>
    <w:rPr>
      <w:color w:val="auto"/>
    </w:rPr>
  </w:style>
  <w:style w:type="paragraph" w:customStyle="1" w:styleId="CM37">
    <w:name w:val="CM37"/>
    <w:basedOn w:val="Default"/>
    <w:next w:val="Default"/>
    <w:rsid w:val="0084401A"/>
    <w:pPr>
      <w:spacing w:line="23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84401A"/>
    <w:rPr>
      <w:color w:val="auto"/>
    </w:rPr>
  </w:style>
  <w:style w:type="paragraph" w:styleId="a8">
    <w:name w:val="Title"/>
    <w:basedOn w:val="a0"/>
    <w:qFormat/>
    <w:rsid w:val="0084401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9">
    <w:name w:val="Символ сноски"/>
    <w:rsid w:val="0084401A"/>
    <w:rPr>
      <w:vertAlign w:val="superscript"/>
    </w:rPr>
  </w:style>
  <w:style w:type="paragraph" w:styleId="aa">
    <w:name w:val="Body Text"/>
    <w:basedOn w:val="a0"/>
    <w:semiHidden/>
    <w:rsid w:val="0084401A"/>
    <w:rPr>
      <w:rFonts w:ascii="TimesET" w:hAnsi="TimesET"/>
      <w:sz w:val="22"/>
      <w:szCs w:val="20"/>
      <w:lang w:eastAsia="ar-SA"/>
    </w:rPr>
  </w:style>
  <w:style w:type="paragraph" w:styleId="ab">
    <w:name w:val="Body Text Indent"/>
    <w:basedOn w:val="a0"/>
    <w:semiHidden/>
    <w:rsid w:val="0084401A"/>
    <w:pPr>
      <w:spacing w:line="360" w:lineRule="auto"/>
    </w:pPr>
    <w:rPr>
      <w:sz w:val="18"/>
      <w:szCs w:val="20"/>
      <w:lang w:eastAsia="ar-SA"/>
    </w:rPr>
  </w:style>
  <w:style w:type="paragraph" w:customStyle="1" w:styleId="FR1">
    <w:name w:val="FR1"/>
    <w:rsid w:val="0084401A"/>
    <w:pPr>
      <w:widowControl w:val="0"/>
      <w:suppressAutoHyphens/>
      <w:jc w:val="both"/>
    </w:pPr>
    <w:rPr>
      <w:rFonts w:ascii="Arial" w:eastAsia="Arial" w:hAnsi="Arial"/>
      <w:i/>
      <w:sz w:val="44"/>
      <w:lang w:eastAsia="ar-SA"/>
    </w:rPr>
  </w:style>
  <w:style w:type="paragraph" w:styleId="ac">
    <w:name w:val="footnote text"/>
    <w:basedOn w:val="a0"/>
    <w:semiHidden/>
    <w:rsid w:val="0084401A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84401A"/>
    <w:pPr>
      <w:spacing w:after="120" w:line="480" w:lineRule="auto"/>
      <w:ind w:left="283"/>
    </w:pPr>
    <w:rPr>
      <w:szCs w:val="20"/>
      <w:lang w:eastAsia="ar-SA"/>
    </w:rPr>
  </w:style>
  <w:style w:type="paragraph" w:customStyle="1" w:styleId="31">
    <w:name w:val="Основной текст с отступом 31"/>
    <w:basedOn w:val="a0"/>
    <w:rsid w:val="0084401A"/>
    <w:pPr>
      <w:spacing w:after="120"/>
      <w:ind w:left="283"/>
    </w:pPr>
    <w:rPr>
      <w:sz w:val="16"/>
      <w:szCs w:val="16"/>
      <w:lang w:eastAsia="ar-SA"/>
    </w:rPr>
  </w:style>
  <w:style w:type="paragraph" w:customStyle="1" w:styleId="310">
    <w:name w:val="Основной текст 31"/>
    <w:basedOn w:val="a0"/>
    <w:rsid w:val="0084401A"/>
    <w:pPr>
      <w:spacing w:after="120"/>
    </w:pPr>
    <w:rPr>
      <w:sz w:val="16"/>
      <w:szCs w:val="16"/>
      <w:lang w:eastAsia="ar-SA"/>
    </w:rPr>
  </w:style>
  <w:style w:type="character" w:styleId="ad">
    <w:name w:val="footnote reference"/>
    <w:semiHidden/>
    <w:rsid w:val="0084401A"/>
    <w:rPr>
      <w:vertAlign w:val="superscript"/>
    </w:rPr>
  </w:style>
  <w:style w:type="paragraph" w:styleId="20">
    <w:name w:val="Body Text Indent 2"/>
    <w:basedOn w:val="a0"/>
    <w:semiHidden/>
    <w:rsid w:val="0084401A"/>
    <w:pPr>
      <w:spacing w:after="120" w:line="480" w:lineRule="auto"/>
      <w:ind w:left="283"/>
    </w:pPr>
  </w:style>
  <w:style w:type="paragraph" w:customStyle="1" w:styleId="12">
    <w:name w:val="Обычный (веб)1"/>
    <w:basedOn w:val="a0"/>
    <w:rsid w:val="0084401A"/>
    <w:pPr>
      <w:suppressAutoHyphens/>
      <w:spacing w:before="280" w:after="280"/>
      <w:ind w:left="525" w:right="525"/>
    </w:pPr>
    <w:rPr>
      <w:color w:val="000000"/>
      <w:sz w:val="21"/>
      <w:szCs w:val="21"/>
      <w:lang w:eastAsia="ar-SA"/>
    </w:rPr>
  </w:style>
  <w:style w:type="character" w:styleId="ae">
    <w:name w:val="Hyperlink"/>
    <w:semiHidden/>
    <w:rsid w:val="0084401A"/>
    <w:rPr>
      <w:color w:val="0000FF"/>
      <w:u w:val="single"/>
    </w:rPr>
  </w:style>
  <w:style w:type="paragraph" w:styleId="HTML">
    <w:name w:val="HTML Preformatted"/>
    <w:basedOn w:val="a0"/>
    <w:semiHidden/>
    <w:rsid w:val="0084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f">
    <w:name w:val="список с точками"/>
    <w:basedOn w:val="a0"/>
    <w:rsid w:val="0084401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">
    <w:name w:val="Инфо"/>
    <w:basedOn w:val="a0"/>
    <w:autoRedefine/>
    <w:rsid w:val="0084401A"/>
    <w:pPr>
      <w:keepNext/>
      <w:numPr>
        <w:numId w:val="10"/>
      </w:numPr>
      <w:tabs>
        <w:tab w:val="left" w:pos="7380"/>
      </w:tabs>
      <w:spacing w:line="360" w:lineRule="auto"/>
    </w:pPr>
    <w:rPr>
      <w:bCs/>
      <w:spacing w:val="-2"/>
      <w:sz w:val="28"/>
      <w:szCs w:val="20"/>
    </w:rPr>
  </w:style>
  <w:style w:type="paragraph" w:customStyle="1" w:styleId="af0">
    <w:name w:val="Содержание"/>
    <w:basedOn w:val="a0"/>
    <w:rsid w:val="0084401A"/>
    <w:pPr>
      <w:spacing w:after="120"/>
      <w:ind w:left="374"/>
    </w:pPr>
    <w:rPr>
      <w:b/>
    </w:rPr>
  </w:style>
  <w:style w:type="character" w:customStyle="1" w:styleId="af1">
    <w:name w:val="Содержание Знак"/>
    <w:rsid w:val="0084401A"/>
    <w:rPr>
      <w:b/>
      <w:sz w:val="24"/>
      <w:szCs w:val="24"/>
      <w:lang w:val="ru-RU" w:eastAsia="ru-RU" w:bidi="ar-SA"/>
    </w:rPr>
  </w:style>
  <w:style w:type="paragraph" w:styleId="22">
    <w:name w:val="toc 2"/>
    <w:basedOn w:val="a0"/>
    <w:next w:val="a0"/>
    <w:autoRedefine/>
    <w:semiHidden/>
    <w:rsid w:val="0084401A"/>
    <w:pPr>
      <w:ind w:left="240"/>
    </w:pPr>
  </w:style>
  <w:style w:type="paragraph" w:styleId="30">
    <w:name w:val="Body Text Indent 3"/>
    <w:basedOn w:val="a0"/>
    <w:semiHidden/>
    <w:rsid w:val="0084401A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0"/>
    <w:semiHidden/>
    <w:unhideWhenUsed/>
    <w:rsid w:val="0084401A"/>
    <w:pPr>
      <w:spacing w:after="120" w:line="480" w:lineRule="auto"/>
    </w:pPr>
  </w:style>
  <w:style w:type="character" w:customStyle="1" w:styleId="af2">
    <w:name w:val="Знак Знак"/>
    <w:semiHidden/>
    <w:rsid w:val="0084401A"/>
    <w:rPr>
      <w:sz w:val="24"/>
      <w:szCs w:val="24"/>
    </w:rPr>
  </w:style>
  <w:style w:type="paragraph" w:styleId="af3">
    <w:name w:val="endnote text"/>
    <w:basedOn w:val="a0"/>
    <w:semiHidden/>
    <w:rsid w:val="0084401A"/>
    <w:rPr>
      <w:szCs w:val="20"/>
    </w:rPr>
  </w:style>
  <w:style w:type="paragraph" w:customStyle="1" w:styleId="13">
    <w:name w:val="Стиль1"/>
    <w:basedOn w:val="a0"/>
    <w:next w:val="aa"/>
    <w:rsid w:val="0084401A"/>
    <w:pPr>
      <w:spacing w:line="360" w:lineRule="auto"/>
      <w:jc w:val="center"/>
    </w:pPr>
    <w:rPr>
      <w:b/>
      <w:bCs/>
      <w:sz w:val="28"/>
    </w:rPr>
  </w:style>
  <w:style w:type="paragraph" w:styleId="af4">
    <w:name w:val="Block Text"/>
    <w:basedOn w:val="a0"/>
    <w:semiHidden/>
    <w:rsid w:val="0084401A"/>
    <w:pPr>
      <w:ind w:left="284" w:right="-58" w:hanging="284"/>
      <w:jc w:val="both"/>
    </w:pPr>
    <w:rPr>
      <w:sz w:val="22"/>
    </w:rPr>
  </w:style>
  <w:style w:type="paragraph" w:styleId="32">
    <w:name w:val="Body Text 3"/>
    <w:basedOn w:val="a0"/>
    <w:semiHidden/>
    <w:rsid w:val="0084401A"/>
    <w:pPr>
      <w:jc w:val="both"/>
    </w:pPr>
    <w:rPr>
      <w:sz w:val="22"/>
    </w:rPr>
  </w:style>
  <w:style w:type="paragraph" w:styleId="af5">
    <w:name w:val="Balloon Text"/>
    <w:basedOn w:val="a0"/>
    <w:link w:val="af6"/>
    <w:uiPriority w:val="99"/>
    <w:semiHidden/>
    <w:unhideWhenUsed/>
    <w:rsid w:val="00982F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82F27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CA41A0"/>
    <w:pPr>
      <w:ind w:left="720"/>
      <w:contextualSpacing/>
    </w:pPr>
  </w:style>
  <w:style w:type="table" w:styleId="af8">
    <w:name w:val="Table Grid"/>
    <w:basedOn w:val="a2"/>
    <w:uiPriority w:val="59"/>
    <w:rsid w:val="003F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ind w:left="568" w:hanging="284"/>
      <w:jc w:val="both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 Оглавление 1 + Перед:  0 пт"/>
    <w:basedOn w:val="11"/>
    <w:autoRedefine/>
    <w:pPr>
      <w:spacing w:before="120"/>
    </w:pPr>
    <w:rPr>
      <w:b/>
      <w:bCs/>
      <w:sz w:val="22"/>
      <w:szCs w:val="20"/>
    </w:rPr>
  </w:style>
  <w:style w:type="paragraph" w:styleId="11">
    <w:name w:val="toc 1"/>
    <w:basedOn w:val="a0"/>
    <w:next w:val="a0"/>
    <w:autoRedefine/>
    <w:semiHidden/>
  </w:style>
  <w:style w:type="paragraph" w:customStyle="1" w:styleId="a4">
    <w:name w:val="Рис"/>
    <w:basedOn w:val="a0"/>
    <w:autoRedefine/>
    <w:pPr>
      <w:jc w:val="both"/>
    </w:pPr>
    <w:rPr>
      <w:sz w:val="20"/>
    </w:rPr>
  </w:style>
  <w:style w:type="paragraph" w:styleId="a5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  <w:style w:type="paragraph" w:styleId="a7">
    <w:name w:val="footer"/>
    <w:basedOn w:val="a0"/>
    <w:semiHidden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58">
    <w:name w:val="CM58"/>
    <w:basedOn w:val="Default"/>
    <w:next w:val="Default"/>
    <w:pPr>
      <w:spacing w:after="458"/>
    </w:pPr>
    <w:rPr>
      <w:color w:val="auto"/>
    </w:rPr>
  </w:style>
  <w:style w:type="paragraph" w:customStyle="1" w:styleId="CM59">
    <w:name w:val="CM59"/>
    <w:basedOn w:val="Default"/>
    <w:next w:val="Default"/>
    <w:pPr>
      <w:spacing w:after="1605"/>
    </w:pPr>
    <w:rPr>
      <w:color w:val="auto"/>
    </w:rPr>
  </w:style>
  <w:style w:type="paragraph" w:customStyle="1" w:styleId="CM60">
    <w:name w:val="CM60"/>
    <w:basedOn w:val="Default"/>
    <w:next w:val="Default"/>
    <w:pPr>
      <w:spacing w:after="235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61">
    <w:name w:val="CM61"/>
    <w:basedOn w:val="Default"/>
    <w:next w:val="Default"/>
    <w:pPr>
      <w:spacing w:after="98"/>
    </w:pPr>
    <w:rPr>
      <w:color w:val="auto"/>
    </w:rPr>
  </w:style>
  <w:style w:type="paragraph" w:customStyle="1" w:styleId="CM62">
    <w:name w:val="CM62"/>
    <w:basedOn w:val="Default"/>
    <w:next w:val="Default"/>
    <w:pPr>
      <w:spacing w:after="552"/>
    </w:pPr>
    <w:rPr>
      <w:color w:val="auto"/>
    </w:rPr>
  </w:style>
  <w:style w:type="paragraph" w:customStyle="1" w:styleId="CM4">
    <w:name w:val="CM4"/>
    <w:basedOn w:val="Default"/>
    <w:next w:val="Default"/>
    <w:pPr>
      <w:spacing w:line="233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64">
    <w:name w:val="CM64"/>
    <w:basedOn w:val="Default"/>
    <w:next w:val="Default"/>
    <w:pPr>
      <w:spacing w:after="178"/>
    </w:pPr>
    <w:rPr>
      <w:color w:val="auto"/>
    </w:rPr>
  </w:style>
  <w:style w:type="paragraph" w:customStyle="1" w:styleId="CM63">
    <w:name w:val="CM63"/>
    <w:basedOn w:val="Default"/>
    <w:next w:val="Default"/>
    <w:pPr>
      <w:spacing w:after="313"/>
    </w:pPr>
    <w:rPr>
      <w:color w:val="auto"/>
    </w:rPr>
  </w:style>
  <w:style w:type="paragraph" w:customStyle="1" w:styleId="CM7">
    <w:name w:val="CM7"/>
    <w:basedOn w:val="Default"/>
    <w:next w:val="Default"/>
    <w:pPr>
      <w:spacing w:line="233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rPr>
      <w:color w:val="auto"/>
    </w:rPr>
  </w:style>
  <w:style w:type="paragraph" w:customStyle="1" w:styleId="CM66">
    <w:name w:val="CM66"/>
    <w:basedOn w:val="Default"/>
    <w:next w:val="Default"/>
    <w:pPr>
      <w:spacing w:after="127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0">
    <w:name w:val="CM20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24">
    <w:name w:val="CM24"/>
    <w:basedOn w:val="Default"/>
    <w:next w:val="Default"/>
    <w:rPr>
      <w:color w:val="auto"/>
    </w:rPr>
  </w:style>
  <w:style w:type="paragraph" w:customStyle="1" w:styleId="CM25">
    <w:name w:val="CM25"/>
    <w:basedOn w:val="Default"/>
    <w:next w:val="Default"/>
    <w:rPr>
      <w:color w:val="auto"/>
    </w:rPr>
  </w:style>
  <w:style w:type="paragraph" w:customStyle="1" w:styleId="CM68">
    <w:name w:val="CM68"/>
    <w:basedOn w:val="Default"/>
    <w:next w:val="Default"/>
    <w:pPr>
      <w:spacing w:after="65"/>
    </w:pPr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9">
    <w:name w:val="CM69"/>
    <w:basedOn w:val="Default"/>
    <w:next w:val="Default"/>
    <w:pPr>
      <w:spacing w:after="202"/>
    </w:pPr>
    <w:rPr>
      <w:color w:val="auto"/>
    </w:rPr>
  </w:style>
  <w:style w:type="paragraph" w:customStyle="1" w:styleId="CM27">
    <w:name w:val="CM2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30">
    <w:name w:val="CM30"/>
    <w:basedOn w:val="Default"/>
    <w:next w:val="Default"/>
    <w:rPr>
      <w:color w:val="auto"/>
    </w:rPr>
  </w:style>
  <w:style w:type="paragraph" w:customStyle="1" w:styleId="CM31">
    <w:name w:val="CM31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32">
    <w:name w:val="CM32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rPr>
      <w:color w:val="auto"/>
    </w:rPr>
  </w:style>
  <w:style w:type="paragraph" w:customStyle="1" w:styleId="CM34">
    <w:name w:val="CM34"/>
    <w:basedOn w:val="Default"/>
    <w:next w:val="Default"/>
    <w:rPr>
      <w:color w:val="auto"/>
    </w:rPr>
  </w:style>
  <w:style w:type="paragraph" w:customStyle="1" w:styleId="CM35">
    <w:name w:val="CM35"/>
    <w:basedOn w:val="Default"/>
    <w:next w:val="Default"/>
    <w:rPr>
      <w:color w:val="auto"/>
    </w:rPr>
  </w:style>
  <w:style w:type="paragraph" w:customStyle="1" w:styleId="CM36">
    <w:name w:val="CM36"/>
    <w:basedOn w:val="Default"/>
    <w:next w:val="Default"/>
    <w:rPr>
      <w:color w:val="auto"/>
    </w:rPr>
  </w:style>
  <w:style w:type="paragraph" w:customStyle="1" w:styleId="CM70">
    <w:name w:val="CM70"/>
    <w:basedOn w:val="Default"/>
    <w:next w:val="Default"/>
    <w:pPr>
      <w:spacing w:after="330"/>
    </w:pPr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71">
    <w:name w:val="CM71"/>
    <w:basedOn w:val="Default"/>
    <w:next w:val="Default"/>
    <w:pPr>
      <w:spacing w:after="267"/>
    </w:pPr>
    <w:rPr>
      <w:color w:val="auto"/>
    </w:rPr>
  </w:style>
  <w:style w:type="paragraph" w:customStyle="1" w:styleId="CM42">
    <w:name w:val="CM42"/>
    <w:basedOn w:val="Default"/>
    <w:next w:val="Default"/>
    <w:rPr>
      <w:color w:val="auto"/>
    </w:rPr>
  </w:style>
  <w:style w:type="paragraph" w:customStyle="1" w:styleId="CM44">
    <w:name w:val="CM44"/>
    <w:basedOn w:val="Default"/>
    <w:next w:val="Default"/>
    <w:rPr>
      <w:color w:val="auto"/>
    </w:rPr>
  </w:style>
  <w:style w:type="paragraph" w:customStyle="1" w:styleId="CM45">
    <w:name w:val="CM45"/>
    <w:basedOn w:val="Default"/>
    <w:next w:val="Default"/>
    <w:rPr>
      <w:color w:val="auto"/>
    </w:rPr>
  </w:style>
  <w:style w:type="paragraph" w:customStyle="1" w:styleId="CM46">
    <w:name w:val="CM46"/>
    <w:basedOn w:val="Default"/>
    <w:next w:val="Default"/>
    <w:rPr>
      <w:color w:val="auto"/>
    </w:rPr>
  </w:style>
  <w:style w:type="paragraph" w:customStyle="1" w:styleId="CM47">
    <w:name w:val="CM47"/>
    <w:basedOn w:val="Default"/>
    <w:next w:val="Default"/>
    <w:rPr>
      <w:color w:val="auto"/>
    </w:rPr>
  </w:style>
  <w:style w:type="paragraph" w:customStyle="1" w:styleId="CM48">
    <w:name w:val="CM48"/>
    <w:basedOn w:val="Default"/>
    <w:next w:val="Default"/>
    <w:pPr>
      <w:spacing w:line="113" w:lineRule="atLeast"/>
    </w:pPr>
    <w:rPr>
      <w:color w:val="auto"/>
    </w:rPr>
  </w:style>
  <w:style w:type="paragraph" w:customStyle="1" w:styleId="CM49">
    <w:name w:val="CM49"/>
    <w:basedOn w:val="Default"/>
    <w:next w:val="Default"/>
    <w:rPr>
      <w:color w:val="auto"/>
    </w:rPr>
  </w:style>
  <w:style w:type="paragraph" w:customStyle="1" w:styleId="CM51">
    <w:name w:val="CM51"/>
    <w:basedOn w:val="Default"/>
    <w:next w:val="Default"/>
    <w:rPr>
      <w:color w:val="auto"/>
    </w:rPr>
  </w:style>
  <w:style w:type="paragraph" w:customStyle="1" w:styleId="CM67">
    <w:name w:val="CM67"/>
    <w:basedOn w:val="Default"/>
    <w:next w:val="Default"/>
    <w:pPr>
      <w:spacing w:after="60"/>
    </w:pPr>
    <w:rPr>
      <w:color w:val="auto"/>
    </w:rPr>
  </w:style>
  <w:style w:type="paragraph" w:customStyle="1" w:styleId="CM52">
    <w:name w:val="CM52"/>
    <w:basedOn w:val="Default"/>
    <w:next w:val="Default"/>
    <w:rPr>
      <w:color w:val="auto"/>
    </w:rPr>
  </w:style>
  <w:style w:type="paragraph" w:customStyle="1" w:styleId="CM50">
    <w:name w:val="CM50"/>
    <w:basedOn w:val="Default"/>
    <w:next w:val="Default"/>
    <w:rPr>
      <w:color w:val="auto"/>
    </w:rPr>
  </w:style>
  <w:style w:type="paragraph" w:customStyle="1" w:styleId="CM53">
    <w:name w:val="CM53"/>
    <w:basedOn w:val="Default"/>
    <w:next w:val="Default"/>
    <w:pPr>
      <w:spacing w:line="206" w:lineRule="atLeast"/>
    </w:pPr>
    <w:rPr>
      <w:color w:val="auto"/>
    </w:rPr>
  </w:style>
  <w:style w:type="paragraph" w:customStyle="1" w:styleId="CM54">
    <w:name w:val="CM54"/>
    <w:basedOn w:val="Default"/>
    <w:next w:val="Default"/>
    <w:rPr>
      <w:color w:val="auto"/>
    </w:rPr>
  </w:style>
  <w:style w:type="paragraph" w:customStyle="1" w:styleId="CM55">
    <w:name w:val="CM55"/>
    <w:basedOn w:val="Default"/>
    <w:next w:val="Default"/>
    <w:pPr>
      <w:spacing w:line="86" w:lineRule="atLeast"/>
    </w:pPr>
    <w:rPr>
      <w:color w:val="auto"/>
    </w:rPr>
  </w:style>
  <w:style w:type="paragraph" w:customStyle="1" w:styleId="CM56">
    <w:name w:val="CM56"/>
    <w:basedOn w:val="Default"/>
    <w:next w:val="Default"/>
    <w:rPr>
      <w:color w:val="auto"/>
    </w:rPr>
  </w:style>
  <w:style w:type="paragraph" w:customStyle="1" w:styleId="CM43">
    <w:name w:val="CM43"/>
    <w:basedOn w:val="Default"/>
    <w:next w:val="Default"/>
    <w:rPr>
      <w:color w:val="auto"/>
    </w:rPr>
  </w:style>
  <w:style w:type="paragraph" w:customStyle="1" w:styleId="CM37">
    <w:name w:val="CM37"/>
    <w:basedOn w:val="Default"/>
    <w:next w:val="Default"/>
    <w:pPr>
      <w:spacing w:line="233" w:lineRule="atLeast"/>
    </w:pPr>
    <w:rPr>
      <w:color w:val="auto"/>
    </w:rPr>
  </w:style>
  <w:style w:type="paragraph" w:customStyle="1" w:styleId="CM57">
    <w:name w:val="CM57"/>
    <w:basedOn w:val="Default"/>
    <w:next w:val="Default"/>
    <w:rPr>
      <w:color w:val="auto"/>
    </w:rPr>
  </w:style>
  <w:style w:type="paragraph" w:styleId="a8">
    <w:name w:val="Title"/>
    <w:basedOn w:val="a0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9">
    <w:name w:val="Символ сноски"/>
    <w:rPr>
      <w:vertAlign w:val="superscript"/>
    </w:rPr>
  </w:style>
  <w:style w:type="paragraph" w:styleId="aa">
    <w:name w:val="Body Text"/>
    <w:basedOn w:val="a0"/>
    <w:semiHidden/>
    <w:rPr>
      <w:rFonts w:ascii="TimesET" w:hAnsi="TimesET"/>
      <w:sz w:val="22"/>
      <w:szCs w:val="20"/>
      <w:lang w:eastAsia="ar-SA"/>
    </w:rPr>
  </w:style>
  <w:style w:type="paragraph" w:styleId="ab">
    <w:name w:val="Body Text Indent"/>
    <w:basedOn w:val="a0"/>
    <w:semiHidden/>
    <w:pPr>
      <w:spacing w:line="360" w:lineRule="auto"/>
    </w:pPr>
    <w:rPr>
      <w:sz w:val="18"/>
      <w:szCs w:val="20"/>
      <w:lang w:eastAsia="ar-SA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/>
      <w:i/>
      <w:sz w:val="44"/>
      <w:lang w:eastAsia="ar-SA"/>
    </w:rPr>
  </w:style>
  <w:style w:type="paragraph" w:styleId="ac">
    <w:name w:val="footnote text"/>
    <w:basedOn w:val="a0"/>
    <w:semiHidden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  <w:rPr>
      <w:szCs w:val="20"/>
      <w:lang w:eastAsia="ar-SA"/>
    </w:rPr>
  </w:style>
  <w:style w:type="paragraph" w:customStyle="1" w:styleId="31">
    <w:name w:val="Основной текст с отступом 31"/>
    <w:basedOn w:val="a0"/>
    <w:pPr>
      <w:spacing w:after="120"/>
      <w:ind w:left="283"/>
    </w:pPr>
    <w:rPr>
      <w:sz w:val="16"/>
      <w:szCs w:val="16"/>
      <w:lang w:eastAsia="ar-SA"/>
    </w:r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  <w:lang w:eastAsia="ar-SA"/>
    </w:rPr>
  </w:style>
  <w:style w:type="character" w:styleId="ad">
    <w:name w:val="footnote reference"/>
    <w:semiHidden/>
    <w:rPr>
      <w:vertAlign w:val="superscript"/>
    </w:rPr>
  </w:style>
  <w:style w:type="paragraph" w:styleId="20">
    <w:name w:val="Body Text Indent 2"/>
    <w:basedOn w:val="a0"/>
    <w:semiHidden/>
    <w:pPr>
      <w:spacing w:after="120" w:line="480" w:lineRule="auto"/>
      <w:ind w:left="283"/>
    </w:pPr>
  </w:style>
  <w:style w:type="paragraph" w:customStyle="1" w:styleId="12">
    <w:name w:val="Обычный (веб)1"/>
    <w:basedOn w:val="a0"/>
    <w:pPr>
      <w:suppressAutoHyphens/>
      <w:spacing w:before="280" w:after="280"/>
      <w:ind w:left="525" w:right="525"/>
    </w:pPr>
    <w:rPr>
      <w:color w:val="000000"/>
      <w:sz w:val="21"/>
      <w:szCs w:val="21"/>
      <w:lang w:eastAsia="ar-SA"/>
    </w:rPr>
  </w:style>
  <w:style w:type="character" w:styleId="ae">
    <w:name w:val="Hyperlink"/>
    <w:semiHidden/>
    <w:rPr>
      <w:color w:val="0000FF"/>
      <w:u w:val="single"/>
    </w:rPr>
  </w:style>
  <w:style w:type="paragraph" w:styleId="HTML">
    <w:name w:val="HTML Preformatted"/>
    <w:basedOn w:val="a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f">
    <w:name w:val="список с точками"/>
    <w:basedOn w:val="a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">
    <w:name w:val="Инфо"/>
    <w:basedOn w:val="a0"/>
    <w:autoRedefine/>
    <w:pPr>
      <w:keepNext/>
      <w:numPr>
        <w:numId w:val="10"/>
      </w:numPr>
      <w:tabs>
        <w:tab w:val="left" w:pos="7380"/>
      </w:tabs>
      <w:spacing w:line="360" w:lineRule="auto"/>
    </w:pPr>
    <w:rPr>
      <w:bCs/>
      <w:spacing w:val="-2"/>
      <w:sz w:val="28"/>
      <w:szCs w:val="20"/>
    </w:rPr>
  </w:style>
  <w:style w:type="paragraph" w:customStyle="1" w:styleId="af0">
    <w:name w:val="Содержание"/>
    <w:basedOn w:val="a0"/>
    <w:pPr>
      <w:spacing w:after="120"/>
      <w:ind w:left="374"/>
    </w:pPr>
    <w:rPr>
      <w:b/>
    </w:rPr>
  </w:style>
  <w:style w:type="character" w:customStyle="1" w:styleId="af1">
    <w:name w:val="Содержание Знак"/>
    <w:rPr>
      <w:b/>
      <w:sz w:val="24"/>
      <w:szCs w:val="24"/>
      <w:lang w:val="ru-RU" w:eastAsia="ru-RU" w:bidi="ar-SA"/>
    </w:rPr>
  </w:style>
  <w:style w:type="paragraph" w:styleId="22">
    <w:name w:val="toc 2"/>
    <w:basedOn w:val="a0"/>
    <w:next w:val="a0"/>
    <w:autoRedefine/>
    <w:semiHidden/>
    <w:pPr>
      <w:ind w:left="240"/>
    </w:pPr>
  </w:style>
  <w:style w:type="paragraph" w:styleId="30">
    <w:name w:val="Body Text Indent 3"/>
    <w:basedOn w:val="a0"/>
    <w:semiHidden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0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af2">
    <w:name w:val="Знак Знак"/>
    <w:semiHidden/>
    <w:rPr>
      <w:sz w:val="24"/>
      <w:szCs w:val="24"/>
    </w:rPr>
  </w:style>
  <w:style w:type="paragraph" w:styleId="af3">
    <w:name w:val="endnote text"/>
    <w:basedOn w:val="a0"/>
    <w:semiHidden/>
    <w:rPr>
      <w:szCs w:val="20"/>
    </w:rPr>
  </w:style>
  <w:style w:type="paragraph" w:customStyle="1" w:styleId="13">
    <w:name w:val="Стиль1"/>
    <w:basedOn w:val="a0"/>
    <w:next w:val="aa"/>
    <w:pPr>
      <w:spacing w:line="360" w:lineRule="auto"/>
      <w:jc w:val="center"/>
    </w:pPr>
    <w:rPr>
      <w:b/>
      <w:bCs/>
      <w:sz w:val="28"/>
    </w:rPr>
  </w:style>
  <w:style w:type="paragraph" w:styleId="af4">
    <w:name w:val="Block Text"/>
    <w:basedOn w:val="a0"/>
    <w:semiHidden/>
    <w:pPr>
      <w:ind w:left="284" w:right="-58" w:hanging="284"/>
      <w:jc w:val="both"/>
    </w:pPr>
    <w:rPr>
      <w:sz w:val="22"/>
    </w:rPr>
  </w:style>
  <w:style w:type="paragraph" w:styleId="32">
    <w:name w:val="Body Text 3"/>
    <w:basedOn w:val="a0"/>
    <w:semiHidden/>
    <w:pPr>
      <w:jc w:val="both"/>
    </w:pPr>
    <w:rPr>
      <w:sz w:val="22"/>
    </w:rPr>
  </w:style>
  <w:style w:type="paragraph" w:styleId="af5">
    <w:name w:val="Balloon Text"/>
    <w:basedOn w:val="a0"/>
    <w:link w:val="af6"/>
    <w:uiPriority w:val="99"/>
    <w:semiHidden/>
    <w:unhideWhenUsed/>
    <w:rsid w:val="00982F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82F27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CA41A0"/>
    <w:pPr>
      <w:ind w:left="720"/>
      <w:contextualSpacing/>
    </w:pPr>
  </w:style>
  <w:style w:type="table" w:styleId="af8">
    <w:name w:val="Table Grid"/>
    <w:basedOn w:val="a2"/>
    <w:uiPriority w:val="59"/>
    <w:rsid w:val="003F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21DE-18BC-451C-8850-66A1E78F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52</Pages>
  <Words>12163</Words>
  <Characters>69334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"Молекулярные основы фармакологии"</vt:lpstr>
    </vt:vector>
  </TitlesOfParts>
  <Company>nsu</Company>
  <LinksUpToDate>false</LinksUpToDate>
  <CharactersWithSpaces>81335</CharactersWithSpaces>
  <SharedDoc>false</SharedDoc>
  <HLinks>
    <vt:vector size="12" baseType="variant">
      <vt:variant>
        <vt:i4>1966092</vt:i4>
      </vt:variant>
      <vt:variant>
        <vt:i4>168074</vt:i4>
      </vt:variant>
      <vt:variant>
        <vt:i4>1038</vt:i4>
      </vt:variant>
      <vt:variant>
        <vt:i4>1</vt:i4>
      </vt:variant>
      <vt:variant>
        <vt:lpwstr>Ovch1</vt:lpwstr>
      </vt:variant>
      <vt:variant>
        <vt:lpwstr/>
      </vt:variant>
      <vt:variant>
        <vt:i4>1966092</vt:i4>
      </vt:variant>
      <vt:variant>
        <vt:i4>168078</vt:i4>
      </vt:variant>
      <vt:variant>
        <vt:i4>1039</vt:i4>
      </vt:variant>
      <vt:variant>
        <vt:i4>1</vt:i4>
      </vt:variant>
      <vt:variant>
        <vt:lpwstr>OVCH2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"Молекулярные основы фармакологии"</dc:title>
  <dc:creator>Д.О. Жарков</dc:creator>
  <cp:lastModifiedBy>molbiol2</cp:lastModifiedBy>
  <cp:revision>8</cp:revision>
  <cp:lastPrinted>2012-06-20T09:01:00Z</cp:lastPrinted>
  <dcterms:created xsi:type="dcterms:W3CDTF">2015-02-09T02:41:00Z</dcterms:created>
  <dcterms:modified xsi:type="dcterms:W3CDTF">2015-02-14T08:12:00Z</dcterms:modified>
</cp:coreProperties>
</file>